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680"/>
      </w:tblGrid>
      <w:tr w:rsidR="003925C8" w:rsidRPr="001A6D75" w14:paraId="7BA32B97" w14:textId="77777777" w:rsidTr="009869B5">
        <w:tc>
          <w:tcPr>
            <w:tcW w:w="9855" w:type="dxa"/>
            <w:gridSpan w:val="2"/>
            <w:shd w:val="clear" w:color="auto" w:fill="000000"/>
          </w:tcPr>
          <w:p w14:paraId="767EDAF7" w14:textId="77777777" w:rsidR="003925C8" w:rsidRPr="001A6D75" w:rsidRDefault="003925C8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ZA"/>
              </w:rPr>
              <w:t>Cape Peninsula University of Technology</w:t>
            </w:r>
          </w:p>
        </w:tc>
      </w:tr>
      <w:tr w:rsidR="00532992" w:rsidRPr="001A6D75" w14:paraId="11A30F0D" w14:textId="77777777" w:rsidTr="00A07810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C356B" w14:textId="77777777" w:rsidR="003925C8" w:rsidRPr="001A6D75" w:rsidRDefault="003925C8" w:rsidP="00A0781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Faculty</w:t>
            </w:r>
          </w:p>
        </w:tc>
        <w:tc>
          <w:tcPr>
            <w:tcW w:w="6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A238F" w14:textId="77777777" w:rsidR="003925C8" w:rsidRPr="001A6D75" w:rsidRDefault="00340DE6" w:rsidP="00A07810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sz w:val="24"/>
                <w:szCs w:val="24"/>
                <w:lang w:val="en-ZA"/>
              </w:rPr>
              <w:t>Engineering</w:t>
            </w:r>
          </w:p>
        </w:tc>
      </w:tr>
      <w:tr w:rsidR="003925C8" w:rsidRPr="001A6D75" w14:paraId="4998018C" w14:textId="77777777" w:rsidTr="00A07810">
        <w:tc>
          <w:tcPr>
            <w:tcW w:w="3794" w:type="dxa"/>
            <w:shd w:val="clear" w:color="auto" w:fill="auto"/>
            <w:vAlign w:val="center"/>
          </w:tcPr>
          <w:p w14:paraId="378520FE" w14:textId="77777777" w:rsidR="003925C8" w:rsidRPr="001A6D75" w:rsidRDefault="003925C8" w:rsidP="00A0781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Department</w:t>
            </w:r>
          </w:p>
        </w:tc>
        <w:tc>
          <w:tcPr>
            <w:tcW w:w="6061" w:type="dxa"/>
            <w:shd w:val="clear" w:color="auto" w:fill="auto"/>
          </w:tcPr>
          <w:p w14:paraId="094F7DC1" w14:textId="77777777" w:rsidR="003925C8" w:rsidRPr="001A6D75" w:rsidRDefault="00340DE6" w:rsidP="00A07810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sz w:val="24"/>
                <w:szCs w:val="24"/>
                <w:lang w:val="en-ZA"/>
              </w:rPr>
              <w:t>Electrical, Electronic and Computer Engineering</w:t>
            </w:r>
          </w:p>
        </w:tc>
      </w:tr>
    </w:tbl>
    <w:p w14:paraId="678026AF" w14:textId="77777777" w:rsidR="003925C8" w:rsidRPr="001A6D75" w:rsidRDefault="003925C8" w:rsidP="003925C8">
      <w:pPr>
        <w:spacing w:before="120"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5"/>
      </w:tblGrid>
      <w:tr w:rsidR="003925C8" w:rsidRPr="001A6D75" w14:paraId="7F4AEB7C" w14:textId="77777777" w:rsidTr="00DE37D0">
        <w:tc>
          <w:tcPr>
            <w:tcW w:w="9061" w:type="dxa"/>
            <w:gridSpan w:val="2"/>
            <w:shd w:val="clear" w:color="auto" w:fill="000000"/>
          </w:tcPr>
          <w:p w14:paraId="3A58E4B6" w14:textId="77777777" w:rsidR="003925C8" w:rsidRPr="001A6D75" w:rsidRDefault="003925C8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ZA"/>
              </w:rPr>
              <w:t>Qualification information</w:t>
            </w:r>
          </w:p>
        </w:tc>
      </w:tr>
      <w:tr w:rsidR="00532992" w:rsidRPr="001A6D75" w14:paraId="271745C9" w14:textId="77777777" w:rsidTr="00DE37D0">
        <w:trPr>
          <w:trHeight w:val="567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8FE49" w14:textId="77777777" w:rsidR="003925C8" w:rsidRPr="001A6D75" w:rsidRDefault="001654B5" w:rsidP="003925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 xml:space="preserve">HEQSF </w:t>
            </w:r>
            <w:r w:rsidR="003925C8"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Qualification type &amp; title</w:t>
            </w:r>
          </w:p>
        </w:tc>
        <w:tc>
          <w:tcPr>
            <w:tcW w:w="4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03BAB" w14:textId="77777777" w:rsidR="00DE37D0" w:rsidRPr="001A6D75" w:rsidRDefault="00DE37D0" w:rsidP="003925C8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sz w:val="24"/>
                <w:szCs w:val="24"/>
                <w:lang w:val="en-ZA"/>
              </w:rPr>
              <w:t>Master of Engineering in Satellite Systems and Applications</w:t>
            </w:r>
          </w:p>
          <w:p w14:paraId="7B7DE06A" w14:textId="77777777" w:rsidR="003925C8" w:rsidRPr="001A6D75" w:rsidRDefault="00536D2C" w:rsidP="003925C8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sz w:val="24"/>
                <w:szCs w:val="24"/>
                <w:lang w:val="en-ZA"/>
              </w:rPr>
              <w:t>M</w:t>
            </w:r>
            <w:r w:rsidR="00340DE6" w:rsidRPr="001A6D75">
              <w:rPr>
                <w:rFonts w:ascii="Arial" w:hAnsi="Arial" w:cs="Arial"/>
                <w:sz w:val="24"/>
                <w:szCs w:val="24"/>
                <w:lang w:val="en-ZA"/>
              </w:rPr>
              <w:t xml:space="preserve">Eng </w:t>
            </w:r>
            <w:r w:rsidR="00DE37D0" w:rsidRPr="001A6D75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 w:rsidR="00340DE6" w:rsidRPr="001A6D75">
              <w:rPr>
                <w:rFonts w:ascii="Arial" w:hAnsi="Arial" w:cs="Arial"/>
                <w:sz w:val="24"/>
                <w:szCs w:val="24"/>
                <w:lang w:val="en-ZA"/>
              </w:rPr>
              <w:t>Satellite Systems and Applications</w:t>
            </w:r>
            <w:r w:rsidR="00DE37D0" w:rsidRPr="001A6D75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</w:tc>
      </w:tr>
      <w:tr w:rsidR="003925C8" w:rsidRPr="001A6D75" w14:paraId="50FA9178" w14:textId="77777777" w:rsidTr="00DE37D0">
        <w:trPr>
          <w:trHeight w:val="567"/>
        </w:trPr>
        <w:tc>
          <w:tcPr>
            <w:tcW w:w="4106" w:type="dxa"/>
            <w:shd w:val="clear" w:color="auto" w:fill="auto"/>
            <w:vAlign w:val="center"/>
          </w:tcPr>
          <w:p w14:paraId="42DCEC7D" w14:textId="77777777" w:rsidR="003925C8" w:rsidRPr="001A6D75" w:rsidRDefault="003925C8" w:rsidP="003925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Total number of SAQA credits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069414A" w14:textId="77777777" w:rsidR="003925C8" w:rsidRPr="001A6D75" w:rsidRDefault="00340DE6" w:rsidP="003925C8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sz w:val="24"/>
                <w:szCs w:val="24"/>
                <w:lang w:val="en-ZA"/>
              </w:rPr>
              <w:t>180</w:t>
            </w:r>
          </w:p>
        </w:tc>
      </w:tr>
      <w:tr w:rsidR="003925C8" w:rsidRPr="001A6D75" w14:paraId="4A2D325A" w14:textId="77777777" w:rsidTr="00DE37D0">
        <w:trPr>
          <w:trHeight w:val="567"/>
        </w:trPr>
        <w:tc>
          <w:tcPr>
            <w:tcW w:w="4106" w:type="dxa"/>
            <w:shd w:val="clear" w:color="auto" w:fill="auto"/>
            <w:vAlign w:val="center"/>
          </w:tcPr>
          <w:p w14:paraId="37AB7D6A" w14:textId="77777777" w:rsidR="003925C8" w:rsidRPr="001A6D75" w:rsidRDefault="003925C8" w:rsidP="003925C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NQF level (exit)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48F716A9" w14:textId="77777777" w:rsidR="003925C8" w:rsidRPr="001A6D75" w:rsidRDefault="00340DE6" w:rsidP="003925C8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sz w:val="24"/>
                <w:szCs w:val="24"/>
                <w:lang w:val="en-ZA"/>
              </w:rPr>
              <w:t>9</w:t>
            </w:r>
          </w:p>
        </w:tc>
      </w:tr>
    </w:tbl>
    <w:p w14:paraId="42F1822F" w14:textId="77777777" w:rsidR="009869B5" w:rsidRPr="001A6D75" w:rsidRDefault="009869B5" w:rsidP="003925C8">
      <w:pPr>
        <w:pStyle w:val="NoSpacing"/>
        <w:spacing w:before="120" w:after="120"/>
        <w:rPr>
          <w:rFonts w:ascii="Arial" w:hAnsi="Arial" w:cs="Arial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583"/>
        <w:gridCol w:w="776"/>
        <w:gridCol w:w="1252"/>
        <w:gridCol w:w="1252"/>
        <w:gridCol w:w="1423"/>
      </w:tblGrid>
      <w:tr w:rsidR="00C03449" w:rsidRPr="001A6D75" w14:paraId="3E9BB709" w14:textId="77777777" w:rsidTr="00A07810">
        <w:trPr>
          <w:cantSplit/>
          <w:trHeight w:val="57"/>
        </w:trPr>
        <w:tc>
          <w:tcPr>
            <w:tcW w:w="5000" w:type="pct"/>
            <w:gridSpan w:val="6"/>
            <w:shd w:val="clear" w:color="auto" w:fill="000000"/>
          </w:tcPr>
          <w:p w14:paraId="461C1699" w14:textId="77777777" w:rsidR="00C03449" w:rsidRPr="001A6D75" w:rsidRDefault="009869B5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ZA"/>
              </w:rPr>
              <w:t>Subject information</w:t>
            </w:r>
          </w:p>
        </w:tc>
      </w:tr>
      <w:tr w:rsidR="00532992" w:rsidRPr="001A6D75" w14:paraId="642440D4" w14:textId="77777777" w:rsidTr="009B7684">
        <w:trPr>
          <w:cantSplit/>
          <w:trHeight w:val="971"/>
        </w:trPr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6C9AABC" w14:textId="77777777" w:rsidR="005C1BBC" w:rsidRPr="001A6D75" w:rsidRDefault="005C1BBC" w:rsidP="005C1BB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Level of study</w:t>
            </w:r>
          </w:p>
          <w:p w14:paraId="31A7DFAA" w14:textId="77777777" w:rsidR="005C1BBC" w:rsidRPr="001A6D75" w:rsidRDefault="005C1BBC" w:rsidP="005C1BBC">
            <w:pPr>
              <w:pStyle w:val="NoSpacing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e.g. Year 1, 2, etc.</w:t>
            </w:r>
          </w:p>
        </w:tc>
        <w:tc>
          <w:tcPr>
            <w:tcW w:w="2347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103C4FDB" w14:textId="77777777" w:rsidR="005C1BBC" w:rsidRPr="001A6D75" w:rsidRDefault="005C1BBC" w:rsidP="005C1BB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sz w:val="24"/>
                <w:szCs w:val="24"/>
                <w:lang w:val="en-ZA"/>
              </w:rPr>
              <w:t>Name of subject</w:t>
            </w:r>
          </w:p>
          <w:p w14:paraId="74D048E4" w14:textId="77777777" w:rsidR="00C03449" w:rsidRPr="001A6D75" w:rsidRDefault="005C1BBC" w:rsidP="005C1BBC">
            <w:pPr>
              <w:pStyle w:val="NoSpacing"/>
              <w:rPr>
                <w:rFonts w:ascii="Arial" w:hAnsi="Arial" w:cs="Arial"/>
                <w:b/>
                <w:color w:val="0000CC"/>
                <w:sz w:val="16"/>
                <w:szCs w:val="16"/>
                <w:lang w:val="en-ZA"/>
              </w:rPr>
            </w:pPr>
            <w:r w:rsidRPr="001A6D75">
              <w:rPr>
                <w:rFonts w:ascii="Arial" w:hAnsi="Arial" w:cs="Arial"/>
                <w:b/>
                <w:color w:val="0000CC"/>
                <w:sz w:val="16"/>
                <w:szCs w:val="16"/>
                <w:lang w:val="en-ZA"/>
              </w:rPr>
              <w:t>Consult CPUT Subject naming convention (2014)</w:t>
            </w:r>
          </w:p>
        </w:tc>
        <w:tc>
          <w:tcPr>
            <w:tcW w:w="67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758945D7" w14:textId="77777777" w:rsidR="00101E56" w:rsidRPr="001A6D75" w:rsidRDefault="005C1BBC" w:rsidP="00A75C5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sz w:val="24"/>
                <w:szCs w:val="24"/>
                <w:lang w:val="en-ZA"/>
              </w:rPr>
              <w:t>SAQA credits</w:t>
            </w:r>
          </w:p>
        </w:tc>
        <w:tc>
          <w:tcPr>
            <w:tcW w:w="67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E49426A" w14:textId="77777777" w:rsidR="00101E56" w:rsidRPr="001A6D75" w:rsidRDefault="005C1BBC" w:rsidP="00A75C5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sz w:val="24"/>
                <w:szCs w:val="24"/>
                <w:lang w:val="en-ZA"/>
              </w:rPr>
              <w:t>NQF level</w:t>
            </w: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B85B958" w14:textId="77777777" w:rsidR="00101E56" w:rsidRPr="001A6D75" w:rsidRDefault="005C1BBC" w:rsidP="009869B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1A6D75">
              <w:rPr>
                <w:rFonts w:ascii="Arial" w:hAnsi="Arial" w:cs="Arial"/>
                <w:b/>
                <w:sz w:val="18"/>
                <w:szCs w:val="18"/>
                <w:lang w:val="en-ZA"/>
              </w:rPr>
              <w:t>Compulsory/</w:t>
            </w:r>
            <w:r w:rsidR="00B93C5A" w:rsidRPr="001A6D75">
              <w:rPr>
                <w:rFonts w:ascii="Arial" w:hAnsi="Arial" w:cs="Arial"/>
                <w:b/>
                <w:sz w:val="18"/>
                <w:szCs w:val="18"/>
                <w:lang w:val="en-ZA"/>
              </w:rPr>
              <w:br/>
            </w:r>
            <w:r w:rsidRPr="001A6D75">
              <w:rPr>
                <w:rFonts w:ascii="Arial" w:hAnsi="Arial" w:cs="Arial"/>
                <w:b/>
                <w:sz w:val="18"/>
                <w:szCs w:val="18"/>
                <w:lang w:val="en-ZA"/>
              </w:rPr>
              <w:t>elective subject</w:t>
            </w:r>
          </w:p>
        </w:tc>
      </w:tr>
      <w:tr w:rsidR="00532992" w:rsidRPr="001A6D75" w14:paraId="77265E5E" w14:textId="77777777" w:rsidTr="009B7684">
        <w:trPr>
          <w:cantSplit/>
          <w:trHeight w:val="397"/>
        </w:trPr>
        <w:tc>
          <w:tcPr>
            <w:tcW w:w="539" w:type="pct"/>
            <w:shd w:val="clear" w:color="auto" w:fill="auto"/>
            <w:vAlign w:val="center"/>
          </w:tcPr>
          <w:p w14:paraId="5DD7F961" w14:textId="77777777" w:rsidR="005C1BBC" w:rsidRPr="001A6D75" w:rsidRDefault="00340DE6" w:rsidP="00A97592">
            <w:pPr>
              <w:pStyle w:val="NoSpacing"/>
              <w:spacing w:before="120" w:after="120"/>
              <w:jc w:val="center"/>
              <w:rPr>
                <w:rFonts w:ascii="Arial" w:hAnsi="Arial" w:cs="Arial"/>
                <w:bCs/>
                <w:lang w:val="en-ZA"/>
              </w:rPr>
            </w:pPr>
            <w:r w:rsidRPr="001A6D75">
              <w:rPr>
                <w:rFonts w:ascii="Arial" w:hAnsi="Arial" w:cs="Arial"/>
                <w:bCs/>
                <w:lang w:val="en-ZA"/>
              </w:rPr>
              <w:t>5</w:t>
            </w:r>
          </w:p>
        </w:tc>
        <w:tc>
          <w:tcPr>
            <w:tcW w:w="2347" w:type="pct"/>
            <w:gridSpan w:val="2"/>
            <w:shd w:val="clear" w:color="auto" w:fill="auto"/>
            <w:vAlign w:val="center"/>
          </w:tcPr>
          <w:p w14:paraId="4186DB73" w14:textId="77777777" w:rsidR="005C1BBC" w:rsidRPr="001A6D75" w:rsidRDefault="00C131FF" w:rsidP="00C03449">
            <w:pPr>
              <w:pStyle w:val="NoSpacing"/>
              <w:rPr>
                <w:rFonts w:ascii="Arial" w:hAnsi="Arial" w:cs="Arial"/>
                <w:lang w:val="en-ZA"/>
              </w:rPr>
            </w:pPr>
            <w:r w:rsidRPr="001A6D75">
              <w:rPr>
                <w:rFonts w:ascii="Arial" w:hAnsi="Arial" w:cs="Arial"/>
                <w:lang w:val="en-ZA"/>
              </w:rPr>
              <w:t>Satellite Applications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D9DA31E" w14:textId="77777777" w:rsidR="005C1BBC" w:rsidRPr="001A6D75" w:rsidRDefault="00340DE6" w:rsidP="00A97592">
            <w:pPr>
              <w:pStyle w:val="NoSpacing"/>
              <w:jc w:val="center"/>
              <w:rPr>
                <w:rFonts w:ascii="Arial" w:hAnsi="Arial" w:cs="Arial"/>
                <w:lang w:val="en-ZA"/>
              </w:rPr>
            </w:pPr>
            <w:r w:rsidRPr="001A6D75">
              <w:rPr>
                <w:rFonts w:ascii="Arial" w:hAnsi="Arial" w:cs="Arial"/>
                <w:lang w:val="en-ZA"/>
              </w:rPr>
              <w:t>18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38795A8" w14:textId="77777777" w:rsidR="005C1BBC" w:rsidRPr="001A6D75" w:rsidRDefault="00340DE6" w:rsidP="00A97592">
            <w:pPr>
              <w:pStyle w:val="NoSpacing"/>
              <w:jc w:val="center"/>
              <w:rPr>
                <w:rFonts w:ascii="Arial" w:hAnsi="Arial" w:cs="Arial"/>
                <w:lang w:val="en-ZA"/>
              </w:rPr>
            </w:pPr>
            <w:r w:rsidRPr="001A6D75">
              <w:rPr>
                <w:rFonts w:ascii="Arial" w:hAnsi="Arial" w:cs="Arial"/>
                <w:lang w:val="en-ZA"/>
              </w:rPr>
              <w:t>9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3852D45" w14:textId="77777777" w:rsidR="005C1BBC" w:rsidRPr="001A6D75" w:rsidRDefault="00340DE6" w:rsidP="00C03449">
            <w:pPr>
              <w:pStyle w:val="NoSpacing"/>
              <w:rPr>
                <w:rFonts w:ascii="Arial" w:hAnsi="Arial" w:cs="Arial"/>
                <w:lang w:val="en-ZA"/>
              </w:rPr>
            </w:pPr>
            <w:r w:rsidRPr="001A6D75">
              <w:rPr>
                <w:rFonts w:ascii="Arial" w:hAnsi="Arial" w:cs="Arial"/>
                <w:lang w:val="en-ZA"/>
              </w:rPr>
              <w:t>Compulsory</w:t>
            </w:r>
          </w:p>
        </w:tc>
      </w:tr>
      <w:tr w:rsidR="005C1BBC" w:rsidRPr="001A6D75" w14:paraId="53B40732" w14:textId="77777777" w:rsidTr="00A07810">
        <w:trPr>
          <w:cantSplit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5FF4618" w14:textId="77777777" w:rsidR="005C1BBC" w:rsidRPr="001A6D75" w:rsidRDefault="005C1BBC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Description of subject content</w:t>
            </w:r>
          </w:p>
          <w:p w14:paraId="7D30C9A0" w14:textId="77777777" w:rsidR="005C1BBC" w:rsidRPr="001A6D75" w:rsidRDefault="005C1BBC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en-ZA"/>
              </w:rPr>
              <w:t>Provide a short descript</w:t>
            </w:r>
            <w:r w:rsidR="00A75C5E" w:rsidRPr="001A6D75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en-ZA"/>
              </w:rPr>
              <w:t xml:space="preserve">ion of the subject content to be covered – NOT a list </w:t>
            </w:r>
            <w:r w:rsidR="001654B5" w:rsidRPr="001A6D75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en-ZA"/>
              </w:rPr>
              <w:t xml:space="preserve">of topics only, but a narrative explaining the </w:t>
            </w:r>
            <w:r w:rsidR="00A07810" w:rsidRPr="001A6D75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en-ZA"/>
              </w:rPr>
              <w:t xml:space="preserve">nature, purpose and </w:t>
            </w:r>
            <w:r w:rsidR="001654B5" w:rsidRPr="001A6D75">
              <w:rPr>
                <w:rFonts w:ascii="Arial" w:hAnsi="Arial" w:cs="Arial"/>
                <w:b/>
                <w:bCs/>
                <w:color w:val="0000CC"/>
                <w:sz w:val="18"/>
                <w:szCs w:val="18"/>
                <w:lang w:val="en-ZA"/>
              </w:rPr>
              <w:t>focus of the subject and its relationship with other subjects at the same level of study.</w:t>
            </w:r>
          </w:p>
        </w:tc>
      </w:tr>
      <w:tr w:rsidR="005C1BBC" w:rsidRPr="001A6D75" w14:paraId="1B8A76F3" w14:textId="77777777" w:rsidTr="00A07810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C84DD9C" w14:textId="77777777" w:rsidR="00DB3831" w:rsidRPr="001A6D75" w:rsidRDefault="000E36CF" w:rsidP="00C131FF">
            <w:pPr>
              <w:pStyle w:val="NoSpacing"/>
              <w:spacing w:before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The applications of satellite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technology are varied and play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a very important p</w:t>
            </w:r>
            <w:r w:rsidR="009921E0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art in our daily lives.  A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reas of importance are navigation, communication, weather and </w:t>
            </w:r>
            <w:r w:rsidR="00DB383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earth observation.</w:t>
            </w:r>
          </w:p>
          <w:p w14:paraId="50367859" w14:textId="77777777" w:rsidR="00C131FF" w:rsidRPr="001A6D75" w:rsidRDefault="000E36CF" w:rsidP="00C131FF">
            <w:pPr>
              <w:pStyle w:val="NoSpacing"/>
              <w:spacing w:before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This course 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focuses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on weather and earth observation 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applications 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and the analysis 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of the data received from </w:t>
            </w:r>
            <w:r w:rsidR="00DB383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satellites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. </w:t>
            </w:r>
            <w:r w:rsidR="0046449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Advanced methods 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of digital image processi</w:t>
            </w:r>
            <w:r w:rsidR="0046449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ng, int</w:t>
            </w:r>
            <w:r w:rsidR="00DB383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erpretation and analysis are used to critically assess and analyse the data.</w:t>
            </w:r>
          </w:p>
          <w:p w14:paraId="54B3BD88" w14:textId="77777777" w:rsidR="00C131FF" w:rsidRPr="001A6D75" w:rsidRDefault="00DB3831" w:rsidP="00C131FF">
            <w:pPr>
              <w:pStyle w:val="NoSpacing"/>
              <w:spacing w:before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The ability to e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valuate and apply advanced methods and tools for image data exploration, modelling and prediction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are key competency areas that will be addressed.  These compe</w:t>
            </w:r>
            <w:r w:rsidR="009A3958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tencies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have particular application in 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en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vironmental resource management and are one of the application areas that will be explored in this course. </w:t>
            </w:r>
          </w:p>
          <w:p w14:paraId="0E7AE406" w14:textId="77777777" w:rsidR="00101E56" w:rsidRPr="001A6D75" w:rsidRDefault="00101E56" w:rsidP="000C13A5">
            <w:pPr>
              <w:pStyle w:val="NoSpacing"/>
              <w:rPr>
                <w:rFonts w:ascii="Arial" w:hAnsi="Arial" w:cs="Arial"/>
                <w:bCs/>
                <w:lang w:val="en-ZA"/>
              </w:rPr>
            </w:pPr>
          </w:p>
        </w:tc>
      </w:tr>
      <w:tr w:rsidR="00A75C5E" w:rsidRPr="001A6D75" w14:paraId="4BC550CE" w14:textId="77777777" w:rsidTr="00D455EF">
        <w:trPr>
          <w:cantSplit/>
        </w:trPr>
        <w:tc>
          <w:tcPr>
            <w:tcW w:w="2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2A0207AB" w14:textId="77777777" w:rsidR="00A75C5E" w:rsidRPr="001A6D75" w:rsidRDefault="00A75C5E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lang w:val="en-ZA"/>
              </w:rPr>
              <w:t>Learning outcomes of subject</w:t>
            </w:r>
          </w:p>
          <w:p w14:paraId="2AECF839" w14:textId="77777777" w:rsidR="00A75C5E" w:rsidRPr="001A6D75" w:rsidRDefault="00A75C5E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Consult the SAQA level descriptors and Blooms’ taxonomy to define the learning outcomes to be achieved by students.</w:t>
            </w:r>
          </w:p>
        </w:tc>
        <w:tc>
          <w:tcPr>
            <w:tcW w:w="25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FFB7906" w14:textId="77777777" w:rsidR="00A75C5E" w:rsidRPr="001A6D75" w:rsidRDefault="00A75C5E" w:rsidP="00A75C5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4"/>
                <w:szCs w:val="24"/>
                <w:lang w:val="en-ZA"/>
              </w:rPr>
              <w:t>Associated assessment criteria</w:t>
            </w:r>
          </w:p>
          <w:p w14:paraId="4D5EBE9C" w14:textId="77777777" w:rsidR="00A75C5E" w:rsidRPr="001A6D75" w:rsidRDefault="001654B5" w:rsidP="00A75C5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Use the CPUT guidelines on how to write learning outcomes and associated assessment criteria.</w:t>
            </w:r>
          </w:p>
          <w:p w14:paraId="46C341EF" w14:textId="77777777" w:rsidR="001654B5" w:rsidRPr="001A6D75" w:rsidRDefault="001654B5" w:rsidP="00A75C5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A learning outcome may have more than one assessment criterion.</w:t>
            </w:r>
          </w:p>
        </w:tc>
      </w:tr>
      <w:tr w:rsidR="001654B5" w:rsidRPr="001A6D75" w14:paraId="322E71DD" w14:textId="77777777" w:rsidTr="00D455EF">
        <w:trPr>
          <w:cantSplit/>
        </w:trPr>
        <w:tc>
          <w:tcPr>
            <w:tcW w:w="2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9C6A6" w14:textId="77777777" w:rsidR="001654B5" w:rsidRPr="001A6D75" w:rsidRDefault="00C131FF" w:rsidP="007354D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ZA"/>
              </w:rPr>
            </w:pPr>
            <w:r w:rsidRPr="001A6D75">
              <w:rPr>
                <w:rFonts w:ascii="Arial" w:hAnsi="Arial" w:cs="Arial"/>
                <w:sz w:val="20"/>
                <w:szCs w:val="20"/>
                <w:lang w:val="en-ZA"/>
              </w:rPr>
              <w:t>Apply advanced techniques of digital image processing for various remote sensing imagery</w:t>
            </w:r>
            <w:r w:rsidR="009B7684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 and apply these techniques to land management, environmental and other discipline issues.</w:t>
            </w:r>
          </w:p>
        </w:tc>
        <w:tc>
          <w:tcPr>
            <w:tcW w:w="25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6CA03" w14:textId="77777777" w:rsidR="00ED5093" w:rsidRPr="001A6D75" w:rsidRDefault="007354D8" w:rsidP="00923173">
            <w:pPr>
              <w:pStyle w:val="NoSpacing"/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Identify a range of relevant and reputable resources for further information including textbooks and journal articles.</w:t>
            </w:r>
          </w:p>
          <w:p w14:paraId="0C80AABD" w14:textId="77777777" w:rsidR="00ED5093" w:rsidRPr="001A6D75" w:rsidRDefault="00ED5093" w:rsidP="00923173">
            <w:pPr>
              <w:pStyle w:val="NoSpacing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Evaluate the images and decide on the relevant method for image enhancement.</w:t>
            </w:r>
          </w:p>
          <w:p w14:paraId="3F22B960" w14:textId="77777777" w:rsidR="00ED5093" w:rsidRPr="001A6D75" w:rsidRDefault="00ED5093" w:rsidP="00923173">
            <w:pPr>
              <w:pStyle w:val="NoSpacing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Apply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the advanced techniques of digital image processing for v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arious remote sensing imagery.</w:t>
            </w:r>
          </w:p>
        </w:tc>
      </w:tr>
      <w:tr w:rsidR="001654B5" w:rsidRPr="001A6D75" w14:paraId="2D00334C" w14:textId="77777777" w:rsidTr="00D455EF">
        <w:trPr>
          <w:cantSplit/>
        </w:trPr>
        <w:tc>
          <w:tcPr>
            <w:tcW w:w="2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30AE5" w14:textId="77777777" w:rsidR="001654B5" w:rsidRPr="001A6D75" w:rsidRDefault="0087738F" w:rsidP="000A58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ZA"/>
              </w:rPr>
            </w:pPr>
            <w:r w:rsidRPr="001A6D75">
              <w:rPr>
                <w:rFonts w:ascii="Arial" w:hAnsi="Arial" w:cs="Arial"/>
                <w:sz w:val="20"/>
                <w:szCs w:val="20"/>
                <w:lang w:val="en-ZA"/>
              </w:rPr>
              <w:lastRenderedPageBreak/>
              <w:t>Critically evaluate</w:t>
            </w:r>
            <w:r w:rsidR="000A58D1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 and critique</w:t>
            </w:r>
            <w:r w:rsidR="009B7684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 digital images </w:t>
            </w:r>
            <w:r w:rsidR="00240085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in terms of </w:t>
            </w:r>
            <w:r w:rsidR="009B7684" w:rsidRPr="001A6D75">
              <w:rPr>
                <w:rFonts w:ascii="Arial" w:hAnsi="Arial" w:cs="Arial"/>
                <w:sz w:val="20"/>
                <w:szCs w:val="20"/>
                <w:lang w:val="en-ZA"/>
              </w:rPr>
              <w:t>image quality and perform radiometric and geometric corrections and enhancement as well as visual image interpretation.</w:t>
            </w:r>
          </w:p>
        </w:tc>
        <w:tc>
          <w:tcPr>
            <w:tcW w:w="25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5C457" w14:textId="77777777" w:rsidR="007354D8" w:rsidRPr="001A6D75" w:rsidRDefault="007354D8" w:rsidP="00923173">
            <w:pPr>
              <w:pStyle w:val="NoSpacing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Identify a range of relevant and reputable resources for further information including textbooks and journal articles.</w:t>
            </w:r>
          </w:p>
          <w:p w14:paraId="6E5A0C94" w14:textId="77777777" w:rsidR="007354D8" w:rsidRPr="001A6D75" w:rsidRDefault="007354D8" w:rsidP="00923173">
            <w:pPr>
              <w:pStyle w:val="NoSpacing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Assess image quality.</w:t>
            </w:r>
          </w:p>
          <w:p w14:paraId="0FA174D7" w14:textId="77777777" w:rsidR="007354D8" w:rsidRPr="001A6D75" w:rsidRDefault="007354D8" w:rsidP="00923173">
            <w:pPr>
              <w:pStyle w:val="NoSpacing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Apply 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image correction and enhancement techniques.</w:t>
            </w:r>
          </w:p>
          <w:p w14:paraId="400C2550" w14:textId="77777777" w:rsidR="001654B5" w:rsidRPr="001A6D75" w:rsidRDefault="007354D8" w:rsidP="00923173">
            <w:pPr>
              <w:pStyle w:val="NoSpacing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Analyse</w:t>
            </w:r>
            <w:r w:rsidR="00064FF8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image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>s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</w:t>
            </w:r>
            <w:r w:rsidR="00064FF8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using computer software.</w:t>
            </w:r>
          </w:p>
        </w:tc>
      </w:tr>
      <w:tr w:rsidR="001654B5" w:rsidRPr="001A6D75" w14:paraId="099CB38E" w14:textId="77777777" w:rsidTr="00D455EF">
        <w:trPr>
          <w:cantSplit/>
        </w:trPr>
        <w:tc>
          <w:tcPr>
            <w:tcW w:w="2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CBE27" w14:textId="77777777" w:rsidR="001654B5" w:rsidRPr="001A6D75" w:rsidRDefault="009B7684" w:rsidP="007354D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ZA"/>
              </w:rPr>
            </w:pPr>
            <w:r w:rsidRPr="001A6D75">
              <w:rPr>
                <w:rFonts w:ascii="Arial" w:hAnsi="Arial" w:cs="Arial"/>
                <w:sz w:val="20"/>
                <w:szCs w:val="20"/>
                <w:lang w:val="en-ZA"/>
              </w:rPr>
              <w:t>Classify images by supervised or unsupervised techniques and perform accuracy assessments</w:t>
            </w:r>
            <w:r w:rsidR="0087738F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 applying the associated techniques</w:t>
            </w:r>
            <w:r w:rsidRPr="001A6D75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</w:tc>
        <w:tc>
          <w:tcPr>
            <w:tcW w:w="25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7CC51" w14:textId="77777777" w:rsidR="000A58D1" w:rsidRPr="001A6D75" w:rsidRDefault="00AC6DAC" w:rsidP="00923173">
            <w:pPr>
              <w:pStyle w:val="NoSpacing"/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Identify a range of relevant and reputable resources for further information including textbooks and journal articles </w:t>
            </w:r>
            <w:r w:rsidR="000A58D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Report on classification techniques.</w:t>
            </w:r>
          </w:p>
          <w:p w14:paraId="7BC5F37F" w14:textId="77777777" w:rsidR="000A58D1" w:rsidRPr="001A6D75" w:rsidRDefault="000A58D1" w:rsidP="00923173">
            <w:pPr>
              <w:pStyle w:val="NoSpacing"/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Recommend techniques appropriate to the image and substantiate the reasons with credible information sources.</w:t>
            </w:r>
          </w:p>
          <w:p w14:paraId="741B588D" w14:textId="77777777" w:rsidR="007354D8" w:rsidRPr="001A6D75" w:rsidRDefault="007354D8" w:rsidP="00923173">
            <w:pPr>
              <w:pStyle w:val="NoSpacing"/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From a range of </w:t>
            </w:r>
            <w:r w:rsidR="000A58D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given images apply the classification techniques accurately to 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classify the images for the supervised or unsupervised techniques.</w:t>
            </w:r>
          </w:p>
          <w:p w14:paraId="58211E85" w14:textId="77777777" w:rsidR="001654B5" w:rsidRPr="001A6D75" w:rsidRDefault="007354D8" w:rsidP="00923173">
            <w:pPr>
              <w:pStyle w:val="NoSpacing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From the set of results, assess the accuracy of the applied techniques.</w:t>
            </w:r>
          </w:p>
        </w:tc>
      </w:tr>
      <w:tr w:rsidR="001654B5" w:rsidRPr="001A6D75" w14:paraId="3741614D" w14:textId="77777777" w:rsidTr="00D455EF">
        <w:trPr>
          <w:cantSplit/>
        </w:trPr>
        <w:tc>
          <w:tcPr>
            <w:tcW w:w="2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0FCE4" w14:textId="77777777" w:rsidR="001654B5" w:rsidRPr="001A6D75" w:rsidRDefault="0087738F" w:rsidP="007354D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ZA"/>
              </w:rPr>
            </w:pPr>
            <w:r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Extract and </w:t>
            </w:r>
            <w:r w:rsidRPr="001A6D75"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asse</w:t>
            </w:r>
            <w:r w:rsidR="00246DC9" w:rsidRPr="001A6D75"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s</w:t>
            </w:r>
            <w:r w:rsidRPr="001A6D75"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s</w:t>
            </w:r>
            <w:r w:rsidR="009B7684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 statistical data from remote sensing imagery based on indices and image differencing methods.</w:t>
            </w:r>
          </w:p>
        </w:tc>
        <w:tc>
          <w:tcPr>
            <w:tcW w:w="25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29A68" w14:textId="77777777" w:rsidR="00EF0776" w:rsidRPr="001A6D75" w:rsidRDefault="00EF0776" w:rsidP="00923173">
            <w:pPr>
              <w:pStyle w:val="NoSpacing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Extract </w:t>
            </w:r>
            <w:r w:rsidR="000A58D1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relevant 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data from remote sensing imagery.</w:t>
            </w:r>
          </w:p>
          <w:p w14:paraId="46BA70FB" w14:textId="77777777" w:rsidR="00EF0776" w:rsidRPr="001A6D75" w:rsidRDefault="00EF0776" w:rsidP="00923173">
            <w:pPr>
              <w:pStyle w:val="NoSpacing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From a range of methods, c</w:t>
            </w:r>
            <w:r w:rsidR="009A3958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ritically evaluate methods of visual image interpretation.</w:t>
            </w:r>
          </w:p>
          <w:p w14:paraId="798D27EB" w14:textId="77777777" w:rsidR="00AC6DAC" w:rsidRPr="001A6D75" w:rsidRDefault="00AC6DAC" w:rsidP="00923173">
            <w:pPr>
              <w:pStyle w:val="NoSpacing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Effectively communicate these ideas to an audience of peers in class.</w:t>
            </w:r>
          </w:p>
        </w:tc>
      </w:tr>
      <w:tr w:rsidR="001654B5" w:rsidRPr="001A6D75" w14:paraId="1AA9686D" w14:textId="77777777" w:rsidTr="00D455EF">
        <w:trPr>
          <w:cantSplit/>
        </w:trPr>
        <w:tc>
          <w:tcPr>
            <w:tcW w:w="2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E956C" w14:textId="77777777" w:rsidR="001654B5" w:rsidRPr="001A6D75" w:rsidRDefault="00B13A4A" w:rsidP="007354D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ZA"/>
              </w:rPr>
            </w:pPr>
            <w:r w:rsidRPr="001A6D75">
              <w:rPr>
                <w:rFonts w:ascii="Arial" w:hAnsi="Arial" w:cs="Arial"/>
                <w:sz w:val="20"/>
                <w:szCs w:val="20"/>
                <w:lang w:val="en-ZA"/>
              </w:rPr>
              <w:t>Investigate</w:t>
            </w:r>
            <w:r w:rsidR="009B7684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 other techniques for </w:t>
            </w:r>
            <w:r w:rsidR="009B7684" w:rsidRPr="001A6D75">
              <w:rPr>
                <w:rFonts w:ascii="Arial" w:hAnsi="Arial" w:cs="Arial"/>
                <w:noProof/>
                <w:sz w:val="20"/>
                <w:szCs w:val="20"/>
                <w:lang w:val="en-ZA"/>
              </w:rPr>
              <w:t>utilising</w:t>
            </w:r>
            <w:r w:rsidR="009B7684" w:rsidRPr="001A6D75">
              <w:rPr>
                <w:rFonts w:ascii="Arial" w:hAnsi="Arial" w:cs="Arial"/>
                <w:sz w:val="20"/>
                <w:szCs w:val="20"/>
                <w:lang w:val="en-ZA"/>
              </w:rPr>
              <w:t xml:space="preserve"> digital remote sensing data for change detection of the earth surface</w:t>
            </w:r>
          </w:p>
        </w:tc>
        <w:tc>
          <w:tcPr>
            <w:tcW w:w="25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730E5" w14:textId="77777777" w:rsidR="001654B5" w:rsidRPr="001A6D75" w:rsidRDefault="00FA097F" w:rsidP="00923173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Identify a range of relevant and reputable resources for further information on other remote sensing techniques including textbooks and journal articles.</w:t>
            </w:r>
          </w:p>
          <w:p w14:paraId="471B80CE" w14:textId="77777777" w:rsidR="000A58D1" w:rsidRPr="001A6D75" w:rsidRDefault="000A58D1" w:rsidP="00923173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Synthesis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>e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the investigated techniques into a meaning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>ful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framework that can be applied for change detection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>.</w:t>
            </w:r>
          </w:p>
          <w:p w14:paraId="052940D9" w14:textId="77777777" w:rsidR="000A58D1" w:rsidRPr="001A6D75" w:rsidRDefault="000A58D1" w:rsidP="00923173">
            <w:pPr>
              <w:pStyle w:val="NoSpacing"/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Report on the independent findings in a </w:t>
            </w:r>
            <w:r w:rsidR="00AC6DAC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well-formed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argument </w:t>
            </w:r>
            <w:r w:rsidR="00AC6DAC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communicating the </w:t>
            </w:r>
            <w:r w:rsidR="003135BB">
              <w:rPr>
                <w:rFonts w:ascii="Arial" w:hAnsi="Arial" w:cs="Arial"/>
                <w:bCs/>
                <w:sz w:val="20"/>
                <w:szCs w:val="20"/>
                <w:lang w:val="en-ZA"/>
              </w:rPr>
              <w:t>s</w:t>
            </w:r>
            <w:r w:rsidR="007E7BFA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tudents</w:t>
            </w:r>
            <w:r w:rsidR="00AC6DAC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own ideas and opinions. </w:t>
            </w:r>
          </w:p>
        </w:tc>
      </w:tr>
      <w:tr w:rsidR="005C1BBC" w:rsidRPr="001A6D75" w14:paraId="6364E23B" w14:textId="77777777" w:rsidTr="00A07810">
        <w:trPr>
          <w:cantSplit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7017DBC9" w14:textId="77777777" w:rsidR="005C1BBC" w:rsidRPr="001A6D75" w:rsidRDefault="005C1BBC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lang w:val="en-ZA"/>
              </w:rPr>
              <w:t>Prescribed books</w:t>
            </w:r>
          </w:p>
          <w:p w14:paraId="5E57A514" w14:textId="77777777" w:rsidR="00C03449" w:rsidRPr="001A6D75" w:rsidRDefault="00C03449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Include a short list of prescribed books</w:t>
            </w:r>
            <w:r w:rsidR="001654B5"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/reading material</w:t>
            </w: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.  Use the Harvard referencing system for this purpose.</w:t>
            </w:r>
            <w:r w:rsidR="001654B5"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 xml:space="preserve">  Use the latest editions of these publications.l</w:t>
            </w:r>
          </w:p>
        </w:tc>
      </w:tr>
      <w:tr w:rsidR="005C1BBC" w:rsidRPr="001A6D75" w14:paraId="66D77252" w14:textId="77777777" w:rsidTr="00A07810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7D5D7" w14:textId="77777777" w:rsidR="00C131FF" w:rsidRPr="001A6D75" w:rsidRDefault="00C131FF" w:rsidP="00C131FF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Comprehensive reading resources e.g. free eBooks and Open Access journals, as well as practical tutorials, will be provided</w:t>
            </w:r>
            <w:r w:rsidR="00CC5101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to all </w:t>
            </w:r>
            <w:r w:rsidR="007E7BFA" w:rsidRPr="001A6D75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  <w:r w:rsidR="00CC5101" w:rsidRPr="001A6D7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EE35BDE" w14:textId="77777777" w:rsidR="00C131FF" w:rsidRPr="001A6D75" w:rsidRDefault="00C131FF" w:rsidP="00C131FF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Recommended Reading: </w:t>
            </w:r>
          </w:p>
          <w:p w14:paraId="0348276C" w14:textId="70F019CE" w:rsidR="00C131FF" w:rsidRPr="001A6D75" w:rsidRDefault="00336ECD" w:rsidP="009231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Weng, Q. (2011). </w:t>
            </w:r>
            <w:r w:rsidR="00C131FF" w:rsidRPr="00336E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Advances in Environmental Remote Sensing: Sensors, Algorithms, and Applications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C131FF" w:rsidRPr="001A6D7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Taylor and Francis series in Remote Sensing Applications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C131FF" w:rsidRPr="001A6D7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21D1090" w14:textId="13326884" w:rsidR="00C131FF" w:rsidRPr="001A6D75" w:rsidRDefault="00336ECD" w:rsidP="009231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Lillesand &amp; Kiefer (2007).</w:t>
            </w:r>
            <w:r w:rsidR="00C131FF" w:rsidRPr="001A6D7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131FF" w:rsidRPr="00336EC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Remote Sensing and Image Interpretation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Wiley &amp; Sons </w:t>
            </w:r>
            <w:r w:rsidR="00C131FF" w:rsidRPr="001A6D75">
              <w:rPr>
                <w:rFonts w:ascii="Arial" w:hAnsi="Arial" w:cs="Arial"/>
                <w:bCs/>
                <w:iCs/>
                <w:sz w:val="20"/>
                <w:szCs w:val="20"/>
              </w:rPr>
              <w:t>Ltd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C131FF" w:rsidRPr="001A6D7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693CE226" w14:textId="5CFBA588" w:rsidR="00DE37D0" w:rsidRPr="006C3268" w:rsidRDefault="00C131FF" w:rsidP="00DE3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C326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36ECD" w:rsidRPr="006C3268">
              <w:rPr>
                <w:rFonts w:ascii="Arial" w:hAnsi="Arial" w:cs="Arial"/>
                <w:bCs/>
                <w:sz w:val="20"/>
                <w:szCs w:val="20"/>
              </w:rPr>
              <w:t>urkis, S. and Klemas, V. (2011).</w:t>
            </w:r>
            <w:r w:rsidRPr="006C32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C326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Remote Sensing and Global Environmental Change</w:t>
            </w:r>
            <w:r w:rsidR="00336ECD" w:rsidRPr="006C326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336ECD" w:rsidRPr="006C3268">
              <w:rPr>
                <w:rFonts w:ascii="Arial" w:hAnsi="Arial" w:cs="Arial"/>
                <w:bCs/>
                <w:sz w:val="20"/>
                <w:szCs w:val="20"/>
              </w:rPr>
              <w:t>Wiley &amp; Sons</w:t>
            </w:r>
            <w:r w:rsidRPr="006C3268">
              <w:rPr>
                <w:rFonts w:ascii="Arial" w:hAnsi="Arial" w:cs="Arial"/>
                <w:bCs/>
                <w:sz w:val="20"/>
                <w:szCs w:val="20"/>
              </w:rPr>
              <w:t xml:space="preserve"> Ltd</w:t>
            </w:r>
            <w:r w:rsidR="00336ECD" w:rsidRPr="006C326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D0A2A26" w14:textId="77777777" w:rsidR="006C3268" w:rsidRDefault="006C3268" w:rsidP="006C326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3A8613" w14:textId="77777777" w:rsidR="006C3268" w:rsidRPr="006C3268" w:rsidRDefault="006C3268" w:rsidP="006C326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FBCBE25" w14:textId="77777777" w:rsidR="00DE37D0" w:rsidRPr="001A6D75" w:rsidRDefault="00DE37D0" w:rsidP="00DE37D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C1BBC" w:rsidRPr="001A6D75" w14:paraId="26900725" w14:textId="77777777" w:rsidTr="00A07810">
        <w:trPr>
          <w:cantSplit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7249AEAB" w14:textId="77777777" w:rsidR="005C1BBC" w:rsidRPr="001A6D75" w:rsidRDefault="005C1BBC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lang w:val="en-ZA"/>
              </w:rPr>
              <w:lastRenderedPageBreak/>
              <w:t>Teaching &amp; learning strategy for subject</w:t>
            </w:r>
          </w:p>
          <w:p w14:paraId="0FBED221" w14:textId="77777777" w:rsidR="005C1BBC" w:rsidRPr="001A6D75" w:rsidRDefault="005C1BBC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 xml:space="preserve">Include details about the teaching-learning methods that will be adopted </w:t>
            </w:r>
            <w:r w:rsidR="00A97592" w:rsidRPr="001A6D75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  <w:lang w:val="en-ZA"/>
              </w:rPr>
              <w:t>o</w:t>
            </w:r>
            <w:r w:rsidRPr="001A6D75">
              <w:rPr>
                <w:rFonts w:ascii="Arial" w:hAnsi="Arial" w:cs="Arial"/>
                <w:b/>
                <w:bCs/>
                <w:noProof/>
                <w:color w:val="0000CC"/>
                <w:sz w:val="16"/>
                <w:szCs w:val="16"/>
                <w:lang w:val="en-ZA"/>
              </w:rPr>
              <w:t>n</w:t>
            </w: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 xml:space="preserve"> this subject</w:t>
            </w:r>
            <w:r w:rsidR="001654B5"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.</w:t>
            </w:r>
          </w:p>
        </w:tc>
      </w:tr>
      <w:tr w:rsidR="005C1BBC" w:rsidRPr="001A6D75" w14:paraId="7BAFE778" w14:textId="77777777" w:rsidTr="00A07810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D108" w14:textId="77777777" w:rsidR="00923173" w:rsidRPr="001A6D75" w:rsidRDefault="00AC6DAC" w:rsidP="00DE37D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A number of teaching and learning st</w:t>
            </w:r>
            <w:r w:rsidR="00923173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rategies will be used in this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course.  </w:t>
            </w:r>
            <w:r w:rsidR="00DE37D0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Emphasis has been placed on</w:t>
            </w:r>
            <w:r w:rsidR="00923173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spreading the learning strategies over as </w:t>
            </w:r>
            <w:r w:rsidR="00DE37D0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many learning </w:t>
            </w:r>
            <w:r w:rsidR="00923173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categories as possible.</w:t>
            </w:r>
          </w:p>
          <w:p w14:paraId="7C5621C1" w14:textId="77777777" w:rsidR="00DE37D0" w:rsidRPr="001A6D75" w:rsidRDefault="00DE37D0" w:rsidP="00DE37D0">
            <w:pPr>
              <w:pStyle w:val="NoSpacing"/>
              <w:ind w:left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14:paraId="0F59E114" w14:textId="77777777" w:rsidR="00AC6DAC" w:rsidRPr="001A6D75" w:rsidRDefault="00AC6DAC" w:rsidP="00DE37D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Direct instruction will form part of the teaching strategy through formal lectures, slide presentations, explicit teaching, guided and shared reading as well as the use of multimedia.</w:t>
            </w:r>
          </w:p>
          <w:p w14:paraId="061C6867" w14:textId="77777777" w:rsidR="00DE37D0" w:rsidRPr="001A6D75" w:rsidRDefault="00DE37D0" w:rsidP="00DE37D0">
            <w:pPr>
              <w:pStyle w:val="NoSpacing"/>
              <w:ind w:left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14:paraId="0ADDEA5F" w14:textId="77777777" w:rsidR="00AC6DAC" w:rsidRPr="001A6D75" w:rsidRDefault="00923173" w:rsidP="00DE37D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Interactive instruction will be incorporated in the form of debate, peer assessment, class discussion, tutorials and 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team</w:t>
            </w:r>
            <w:r w:rsidR="00014F18"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-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based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learning.</w:t>
            </w:r>
          </w:p>
          <w:p w14:paraId="7E7505C4" w14:textId="77777777" w:rsidR="00DE37D0" w:rsidRPr="001A6D75" w:rsidRDefault="00DE37D0" w:rsidP="00DE37D0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14:paraId="6A6B2670" w14:textId="77777777" w:rsidR="00923173" w:rsidRPr="001A6D75" w:rsidRDefault="00923173" w:rsidP="00DE37D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Indirect learning instruments will also be used in the form of case studies, 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problem</w:t>
            </w:r>
            <w:r w:rsidR="00014F18"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-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solving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, reflective discussion, concept formation and concept mapping.</w:t>
            </w:r>
          </w:p>
          <w:p w14:paraId="2BAE88CE" w14:textId="77777777" w:rsidR="00DE37D0" w:rsidRPr="001A6D75" w:rsidRDefault="00DE37D0" w:rsidP="00DE37D0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14:paraId="61C312D0" w14:textId="536379FF" w:rsidR="00923173" w:rsidRPr="001A6D75" w:rsidRDefault="00923173" w:rsidP="00DE37D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A portion of the course will be left for independent study, where </w:t>
            </w:r>
            <w:r w:rsidR="006C3268">
              <w:rPr>
                <w:rFonts w:ascii="Arial" w:hAnsi="Arial" w:cs="Arial"/>
                <w:bCs/>
                <w:sz w:val="20"/>
                <w:szCs w:val="20"/>
                <w:lang w:val="en-ZA"/>
              </w:rPr>
              <w:t>s</w:t>
            </w:r>
            <w:r w:rsidR="007E7BFA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tudents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will have to make use of journals, research projects, assigned questions and self-assessment.</w:t>
            </w:r>
          </w:p>
          <w:p w14:paraId="13B59673" w14:textId="77777777" w:rsidR="00DE37D0" w:rsidRPr="001A6D75" w:rsidRDefault="00DE37D0" w:rsidP="00DE37D0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14:paraId="385967EF" w14:textId="77777777" w:rsidR="00923173" w:rsidRPr="001A6D75" w:rsidRDefault="00923173" w:rsidP="00DE37D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Experimental learning will be facilitated by computer simulation and analysis of results obtained.</w:t>
            </w:r>
          </w:p>
          <w:p w14:paraId="58F51177" w14:textId="77777777" w:rsidR="00DE37D0" w:rsidRPr="001A6D75" w:rsidRDefault="00DE37D0" w:rsidP="00DE37D0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14:paraId="4CABF3AC" w14:textId="77777777" w:rsidR="00801712" w:rsidRPr="001A6D75" w:rsidRDefault="00923173" w:rsidP="00DE37D0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The content has been developed in such a way as to give students ample opportunity to practice monitoring their learning and adapting as 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necessary</w:t>
            </w:r>
            <w:r w:rsidR="00E67B09" w:rsidRPr="001A6D75">
              <w:rPr>
                <w:rFonts w:ascii="Arial" w:hAnsi="Arial" w:cs="Arial"/>
                <w:bCs/>
                <w:noProof/>
                <w:lang w:val="en-ZA"/>
              </w:rPr>
              <w:t>.</w:t>
            </w:r>
          </w:p>
        </w:tc>
      </w:tr>
      <w:tr w:rsidR="005C1BBC" w:rsidRPr="001A6D75" w14:paraId="415738A1" w14:textId="77777777" w:rsidTr="00A07810">
        <w:trPr>
          <w:cantSplit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264FEC91" w14:textId="77777777" w:rsidR="005C1BBC" w:rsidRPr="001A6D75" w:rsidRDefault="005C1BBC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lang w:val="en-ZA"/>
              </w:rPr>
              <w:t>Assessment strategy</w:t>
            </w:r>
          </w:p>
          <w:p w14:paraId="633347D2" w14:textId="77777777" w:rsidR="005C1BBC" w:rsidRPr="001A6D75" w:rsidRDefault="005C1BBC" w:rsidP="001654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Include details about the assessment</w:t>
            </w:r>
            <w:r w:rsidR="001654B5"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 xml:space="preserve"> strategy (assessment </w:t>
            </w:r>
            <w:r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methods &amp; techniques</w:t>
            </w:r>
            <w:r w:rsidR="001654B5" w:rsidRPr="001A6D75"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ZA"/>
              </w:rPr>
              <w:t>, etc.)</w:t>
            </w:r>
          </w:p>
        </w:tc>
      </w:tr>
      <w:tr w:rsidR="00C03449" w:rsidRPr="001A6D75" w14:paraId="6B4C96A8" w14:textId="77777777" w:rsidTr="00A07810">
        <w:trPr>
          <w:cantSplit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4A243D32" w14:textId="77777777" w:rsidR="00C03449" w:rsidRPr="001A6D75" w:rsidRDefault="00101E56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lang w:val="en-ZA"/>
              </w:rPr>
              <w:t>Provide details on formative and summative assessment</w:t>
            </w:r>
            <w:r w:rsidR="001654B5" w:rsidRPr="001A6D75">
              <w:rPr>
                <w:rFonts w:ascii="Arial" w:hAnsi="Arial" w:cs="Arial"/>
                <w:b/>
                <w:bCs/>
                <w:lang w:val="en-ZA"/>
              </w:rPr>
              <w:t xml:space="preserve"> methods</w:t>
            </w:r>
          </w:p>
        </w:tc>
      </w:tr>
      <w:tr w:rsidR="00C03449" w:rsidRPr="001A6D75" w14:paraId="4D39E11D" w14:textId="77777777" w:rsidTr="00A07810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C8FA8" w14:textId="77777777" w:rsidR="002834EA" w:rsidRPr="001A6D75" w:rsidRDefault="00460994" w:rsidP="0080171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r w:rsidR="002834EA" w:rsidRPr="001A6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assessment</w:t>
            </w: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2601E23" w14:textId="2A4C0806" w:rsidR="002834EA" w:rsidRPr="001A6D75" w:rsidRDefault="00460994" w:rsidP="002834E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Class tests, assignments, integrated projects, practical </w:t>
            </w:r>
            <w:r w:rsidR="00CC5101" w:rsidRPr="001A6D75">
              <w:rPr>
                <w:rFonts w:ascii="Arial" w:hAnsi="Arial" w:cs="Arial"/>
                <w:bCs/>
                <w:sz w:val="20"/>
                <w:szCs w:val="20"/>
              </w:rPr>
              <w:t>work, tutorials, presentations</w:t>
            </w:r>
            <w:r w:rsidR="006C326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C70F32A" w14:textId="77777777" w:rsidR="002834EA" w:rsidRPr="001A6D75" w:rsidRDefault="002834EA" w:rsidP="002834E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2D72EB" w14:textId="77777777" w:rsidR="002834EA" w:rsidRPr="001A6D75" w:rsidRDefault="002834EA" w:rsidP="0080171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>Formative:</w:t>
            </w:r>
          </w:p>
          <w:p w14:paraId="7E9E60FB" w14:textId="77777777" w:rsidR="00E0151E" w:rsidRPr="001A6D75" w:rsidRDefault="00DC3B97" w:rsidP="00E015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Here the feedback provided supports</w:t>
            </w:r>
            <w:r w:rsidR="00B71149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the expected learning.</w:t>
            </w:r>
          </w:p>
          <w:p w14:paraId="1CFB858E" w14:textId="77777777" w:rsidR="00B71149" w:rsidRPr="001A6D75" w:rsidRDefault="00B71149" w:rsidP="00E015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There will be no grading for the formative evaluations.</w:t>
            </w:r>
          </w:p>
          <w:p w14:paraId="783F6289" w14:textId="7C3577D8" w:rsidR="00E0151E" w:rsidRPr="001A6D75" w:rsidRDefault="007E7BFA" w:rsidP="00DE37D0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  <w:r w:rsidR="00E0151E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will develop appropriate processes of information gathering. These will be assessed on</w:t>
            </w:r>
            <w:r w:rsidR="00DE37D0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  <w:r w:rsidR="00E0151E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151E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ongoing bas</w:t>
            </w:r>
            <w:r w:rsidR="00246DC9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i</w:t>
            </w:r>
            <w:r w:rsidR="00E0151E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s</w:t>
            </w:r>
            <w:r w:rsidR="00E0151E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when used in defence of chosen methods</w:t>
            </w:r>
            <w:r w:rsidR="006C3268">
              <w:rPr>
                <w:rFonts w:ascii="Arial" w:hAnsi="Arial" w:cs="Arial"/>
                <w:bCs/>
                <w:sz w:val="20"/>
                <w:szCs w:val="20"/>
              </w:rPr>
              <w:t xml:space="preserve"> in group discussion and one-on-</w:t>
            </w:r>
            <w:r w:rsidR="00DC3B97" w:rsidRPr="001A6D75">
              <w:rPr>
                <w:rFonts w:ascii="Arial" w:hAnsi="Arial" w:cs="Arial"/>
                <w:bCs/>
                <w:sz w:val="20"/>
                <w:szCs w:val="20"/>
              </w:rPr>
              <w:t>one discussions.</w:t>
            </w:r>
          </w:p>
          <w:p w14:paraId="32B42CB0" w14:textId="77777777" w:rsidR="002834EA" w:rsidRPr="001A6D75" w:rsidRDefault="002834EA" w:rsidP="00DE37D0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Students will present their results and findings in class</w:t>
            </w:r>
            <w:r w:rsidR="00E0151E" w:rsidRPr="001A6D75">
              <w:rPr>
                <w:rFonts w:ascii="Arial" w:hAnsi="Arial" w:cs="Arial"/>
                <w:bCs/>
                <w:sz w:val="20"/>
                <w:szCs w:val="20"/>
              </w:rPr>
              <w:t>, communicating their own ideas and opinions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>, to be questioned and critiqued by fellow students with t</w:t>
            </w:r>
            <w:r w:rsidR="00DE37D0" w:rsidRPr="001A6D75">
              <w:rPr>
                <w:rFonts w:ascii="Arial" w:hAnsi="Arial" w:cs="Arial"/>
                <w:bCs/>
                <w:sz w:val="20"/>
                <w:szCs w:val="20"/>
              </w:rPr>
              <w:t>he lecturer providing oversight and feedback.</w:t>
            </w:r>
          </w:p>
          <w:p w14:paraId="45232CC9" w14:textId="77777777" w:rsidR="002834EA" w:rsidRPr="001A6D75" w:rsidRDefault="00DE37D0" w:rsidP="00DE37D0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There will be o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>ngoing asse</w:t>
            </w:r>
            <w:r w:rsidR="00DC3B97" w:rsidRPr="001A6D75">
              <w:rPr>
                <w:rFonts w:ascii="Arial" w:hAnsi="Arial" w:cs="Arial"/>
                <w:bCs/>
                <w:sz w:val="20"/>
                <w:szCs w:val="20"/>
              </w:rPr>
              <w:t>ssment and appraisal of project progress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where students will be guided through group discussion until completion of</w:t>
            </w:r>
            <w:r w:rsidR="00014F18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1712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project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179F47B" w14:textId="77777777" w:rsidR="00801712" w:rsidRPr="001A6D75" w:rsidRDefault="00DE37D0" w:rsidP="00DE37D0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The student must 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c</w:t>
            </w:r>
            <w:r w:rsidR="00246DC9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r</w:t>
            </w:r>
            <w:r w:rsidR="00801712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itically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discuss </w:t>
            </w:r>
            <w:r w:rsidR="00E0151E" w:rsidRPr="001A6D75">
              <w:rPr>
                <w:rFonts w:ascii="Arial" w:hAnsi="Arial" w:cs="Arial"/>
                <w:bCs/>
                <w:sz w:val="20"/>
                <w:szCs w:val="20"/>
              </w:rPr>
              <w:t>concepts individually and as part of a group.</w:t>
            </w:r>
          </w:p>
          <w:p w14:paraId="6EA50E3D" w14:textId="77777777" w:rsidR="00801712" w:rsidRPr="001A6D75" w:rsidRDefault="00801712" w:rsidP="00801712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20283B" w14:textId="77777777" w:rsidR="002834EA" w:rsidRPr="001A6D75" w:rsidRDefault="002834EA" w:rsidP="0080171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>Summative:</w:t>
            </w:r>
          </w:p>
          <w:p w14:paraId="65B432D4" w14:textId="77777777" w:rsidR="00E0151E" w:rsidRPr="001A6D75" w:rsidRDefault="00E0151E" w:rsidP="00E0151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DE37D0" w:rsidRPr="001A6D75">
              <w:rPr>
                <w:rFonts w:ascii="Arial" w:hAnsi="Arial" w:cs="Arial"/>
                <w:bCs/>
                <w:sz w:val="20"/>
                <w:szCs w:val="20"/>
              </w:rPr>
              <w:t>ere we want to assess the extent</w:t>
            </w: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 to which the student has achieved curricular objectives.  The grade will form part of the overall grade at the end of the study unit.</w:t>
            </w:r>
          </w:p>
          <w:p w14:paraId="4D0ECF39" w14:textId="77777777" w:rsidR="002834EA" w:rsidRPr="001A6D75" w:rsidRDefault="002834EA" w:rsidP="00801712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A variety of assessments including assignments, simulation work, tutorials and projects will be used to assess the 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>student’s</w:t>
            </w: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 ability to apply their knowledge and practical skills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03655CE" w14:textId="77777777" w:rsidR="00C03449" w:rsidRDefault="002834EA" w:rsidP="006C3268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A final written theoretical assessment will evaluate key</w:t>
            </w:r>
            <w:r w:rsidR="00801712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concepts in line with the outcome objectives for this course.</w:t>
            </w:r>
          </w:p>
          <w:p w14:paraId="00801889" w14:textId="0DACACE8" w:rsidR="006C3268" w:rsidRPr="006C3268" w:rsidRDefault="006C3268" w:rsidP="006C326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1E56" w:rsidRPr="001A6D75" w14:paraId="395AFE43" w14:textId="77777777" w:rsidTr="00A07810">
        <w:trPr>
          <w:cantSplit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407DE8DB" w14:textId="77777777" w:rsidR="00101E56" w:rsidRPr="001A6D75" w:rsidRDefault="00101E56" w:rsidP="009869B5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lang w:val="en-ZA"/>
              </w:rPr>
              <w:t>Provide details on</w:t>
            </w:r>
            <w:r w:rsidR="001654B5" w:rsidRPr="001A6D75">
              <w:rPr>
                <w:rFonts w:ascii="Arial" w:hAnsi="Arial" w:cs="Arial"/>
                <w:b/>
                <w:bCs/>
                <w:lang w:val="en-ZA"/>
              </w:rPr>
              <w:t xml:space="preserve"> assessment techniques (e.g. written test) and assessment tasks</w:t>
            </w:r>
          </w:p>
        </w:tc>
      </w:tr>
      <w:tr w:rsidR="00C03449" w:rsidRPr="001A6D75" w14:paraId="2E17A21F" w14:textId="77777777" w:rsidTr="00400748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92EF9" w14:textId="77777777" w:rsidR="00C131FF" w:rsidRPr="001A6D75" w:rsidRDefault="00C131FF" w:rsidP="00C131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The students will be 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assess</w:t>
            </w:r>
            <w:r w:rsidR="00014F18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ed</w:t>
            </w: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 using assignments</w:t>
            </w:r>
            <w:r w:rsidR="000C13A5" w:rsidRPr="001A6D75">
              <w:rPr>
                <w:rFonts w:ascii="Arial" w:hAnsi="Arial" w:cs="Arial"/>
                <w:bCs/>
                <w:sz w:val="20"/>
                <w:szCs w:val="20"/>
              </w:rPr>
              <w:t>, integrated projects, practical work, tutorials</w:t>
            </w: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 and written evaluations.</w:t>
            </w:r>
          </w:p>
          <w:p w14:paraId="10EBF01C" w14:textId="77777777" w:rsidR="00C131FF" w:rsidRPr="001A6D75" w:rsidRDefault="00C131FF" w:rsidP="00C131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671A25" w14:textId="77777777" w:rsidR="005403E2" w:rsidRPr="001A6D75" w:rsidRDefault="005403E2" w:rsidP="00C131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>Class Tests:</w:t>
            </w:r>
          </w:p>
          <w:p w14:paraId="7C62CB37" w14:textId="77777777" w:rsidR="005403E2" w:rsidRPr="001A6D75" w:rsidRDefault="005403E2" w:rsidP="00C131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These are short evaluations assessing a smaller component of the c</w:t>
            </w:r>
            <w:r w:rsidR="00017BF6" w:rsidRPr="001A6D75">
              <w:rPr>
                <w:rFonts w:ascii="Arial" w:hAnsi="Arial" w:cs="Arial"/>
                <w:bCs/>
                <w:sz w:val="20"/>
                <w:szCs w:val="20"/>
              </w:rPr>
              <w:t>ourse at the end of an outcome or range of outcomes</w:t>
            </w:r>
            <w:r w:rsidRPr="001A6D75">
              <w:rPr>
                <w:rFonts w:ascii="Arial" w:hAnsi="Arial" w:cs="Arial"/>
                <w:bCs/>
                <w:sz w:val="20"/>
                <w:szCs w:val="20"/>
              </w:rPr>
              <w:t>, but does not span all outcomes.</w:t>
            </w:r>
          </w:p>
          <w:p w14:paraId="751AEBA6" w14:textId="77777777" w:rsidR="005403E2" w:rsidRPr="001A6D75" w:rsidRDefault="005403E2" w:rsidP="00C131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CF2416" w14:textId="77777777" w:rsidR="005403E2" w:rsidRPr="001A6D75" w:rsidRDefault="005403E2" w:rsidP="00C131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Assignments: </w:t>
            </w:r>
          </w:p>
          <w:p w14:paraId="39A81F4F" w14:textId="020DB5E8" w:rsidR="00C131FF" w:rsidRPr="001A6D75" w:rsidRDefault="005403E2" w:rsidP="00C131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</w:rPr>
              <w:t xml:space="preserve">tudents have to consult </w:t>
            </w:r>
            <w:r w:rsidR="00017BF6" w:rsidRPr="001A6D75">
              <w:rPr>
                <w:rFonts w:ascii="Arial" w:hAnsi="Arial" w:cs="Arial"/>
                <w:bCs/>
                <w:sz w:val="20"/>
                <w:szCs w:val="20"/>
              </w:rPr>
              <w:t>a range of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prescribed resources in order to solve the posed problem.  A formal foundation will be laid in class via formal lectures, but students then hav</w:t>
            </w:r>
            <w:r w:rsidR="006C3268">
              <w:rPr>
                <w:rFonts w:ascii="Arial" w:hAnsi="Arial" w:cs="Arial"/>
                <w:bCs/>
                <w:sz w:val="20"/>
                <w:szCs w:val="20"/>
              </w:rPr>
              <w:t>e to expand on these concepts by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applying them in familiar and unfamil</w:t>
            </w:r>
            <w:r w:rsidRPr="001A6D75">
              <w:rPr>
                <w:rFonts w:ascii="Arial" w:hAnsi="Arial" w:cs="Arial"/>
                <w:bCs/>
                <w:sz w:val="20"/>
                <w:szCs w:val="20"/>
              </w:rPr>
              <w:t>iar situations.</w:t>
            </w:r>
          </w:p>
          <w:p w14:paraId="01C5DFD6" w14:textId="77777777" w:rsidR="00C131FF" w:rsidRPr="001A6D75" w:rsidRDefault="00C131FF" w:rsidP="00C131F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8C8D2" w14:textId="77777777" w:rsidR="005403E2" w:rsidRPr="001A6D75" w:rsidRDefault="005403E2" w:rsidP="005403E2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W</w:t>
            </w:r>
            <w:r w:rsidR="00C131FF" w:rsidRPr="001A6D75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ritten assessments</w:t>
            </w:r>
            <w:r w:rsidR="00C131FF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.  </w:t>
            </w:r>
          </w:p>
          <w:p w14:paraId="7AACDCFB" w14:textId="77777777" w:rsidR="00C03449" w:rsidRPr="001A6D75" w:rsidRDefault="00C131FF" w:rsidP="005403E2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>Here</w:t>
            </w:r>
            <w:r w:rsidR="00014F18"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the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  <w:lang w:val="en-ZA"/>
              </w:rPr>
              <w:t>emphasis</w:t>
            </w:r>
            <w:r w:rsidRPr="001A6D75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is placed on the theoretical component of the courses.  The heavier weighting of the assessments reflects the volume of material that will be assessed.</w:t>
            </w:r>
          </w:p>
          <w:p w14:paraId="54A67EF8" w14:textId="77777777" w:rsidR="00F45986" w:rsidRPr="001A6D75" w:rsidRDefault="00F45986" w:rsidP="000C13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61DE9E" w14:textId="77777777" w:rsidR="005403E2" w:rsidRPr="001A6D75" w:rsidRDefault="005403E2" w:rsidP="000C13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>Practical work:</w:t>
            </w:r>
          </w:p>
          <w:p w14:paraId="4FA603CD" w14:textId="77777777" w:rsidR="005403E2" w:rsidRPr="001A6D75" w:rsidRDefault="005403E2" w:rsidP="000C13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Practical work is based on simulation</w:t>
            </w:r>
            <w:r w:rsidR="00017BF6" w:rsidRPr="001A6D7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A6D75">
              <w:rPr>
                <w:rFonts w:ascii="Arial" w:hAnsi="Arial" w:cs="Arial"/>
                <w:bCs/>
                <w:sz w:val="20"/>
                <w:szCs w:val="20"/>
              </w:rPr>
              <w:t xml:space="preserve"> and analysis of results.  Skills must be developed in using the software packages and how to apply the software tool to achieve a particular objective.</w:t>
            </w:r>
          </w:p>
          <w:p w14:paraId="2EECB65A" w14:textId="77777777" w:rsidR="005403E2" w:rsidRPr="001A6D75" w:rsidRDefault="005403E2" w:rsidP="000C13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1C5D3B" w14:textId="77777777" w:rsidR="005403E2" w:rsidRPr="001A6D75" w:rsidRDefault="005403E2" w:rsidP="000C13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>Tutorial:</w:t>
            </w:r>
          </w:p>
          <w:p w14:paraId="3D3185AA" w14:textId="77777777" w:rsidR="005403E2" w:rsidRPr="001A6D75" w:rsidRDefault="005403E2" w:rsidP="000C13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sz w:val="20"/>
                <w:szCs w:val="20"/>
              </w:rPr>
              <w:t>Tutorials will be a series of short questions assigned to the student throughout the delivery of the subject content.  Tutorials are done under supervision and with group participation.</w:t>
            </w:r>
          </w:p>
          <w:p w14:paraId="2FE18D72" w14:textId="77777777" w:rsidR="005403E2" w:rsidRPr="001A6D75" w:rsidRDefault="005403E2" w:rsidP="000C13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FC1B36" w14:textId="77777777" w:rsidR="005403E2" w:rsidRPr="001A6D75" w:rsidRDefault="0096404A" w:rsidP="000C13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/>
                <w:bCs/>
                <w:sz w:val="20"/>
                <w:szCs w:val="20"/>
              </w:rPr>
              <w:t>Presentation and Integrated Project:</w:t>
            </w:r>
          </w:p>
          <w:p w14:paraId="34ACEDCA" w14:textId="77777777" w:rsidR="0096404A" w:rsidRPr="001A6D75" w:rsidRDefault="00A97592" w:rsidP="000C13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The s</w:t>
            </w:r>
            <w:r w:rsidR="0096404A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tudent</w:t>
            </w:r>
            <w:r w:rsidR="0096404A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will decide on a component of a major project.  Each students project contribution will slot into the formation of the final major project.  The project progress will be evaluated on </w:t>
            </w:r>
            <w:r w:rsidR="00017BF6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an </w:t>
            </w:r>
            <w:r w:rsidR="0096404A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ongoing bas</w:t>
            </w:r>
            <w:r w:rsidR="00246DC9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i</w:t>
            </w:r>
            <w:r w:rsidR="0096404A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s</w:t>
            </w:r>
            <w:r w:rsidR="0096404A" w:rsidRPr="001A6D75">
              <w:rPr>
                <w:rFonts w:ascii="Arial" w:hAnsi="Arial" w:cs="Arial"/>
                <w:bCs/>
                <w:sz w:val="20"/>
                <w:szCs w:val="20"/>
              </w:rPr>
              <w:t xml:space="preserve">.  On </w:t>
            </w:r>
            <w:r w:rsidR="0096404A"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completion</w:t>
            </w:r>
            <w:r w:rsidRPr="001A6D75">
              <w:rPr>
                <w:rFonts w:ascii="Arial" w:hAnsi="Arial" w:cs="Arial"/>
                <w:bCs/>
                <w:noProof/>
                <w:sz w:val="20"/>
                <w:szCs w:val="20"/>
              </w:rPr>
              <w:t>,</w:t>
            </w:r>
            <w:r w:rsidR="0096404A" w:rsidRPr="001A6D75">
              <w:rPr>
                <w:rFonts w:ascii="Arial" w:hAnsi="Arial" w:cs="Arial"/>
                <w:bCs/>
                <w:sz w:val="20"/>
                <w:szCs w:val="20"/>
              </w:rPr>
              <w:t xml:space="preserve"> the project will be presented and defended to an audience of peers and guests.</w:t>
            </w:r>
          </w:p>
          <w:p w14:paraId="692B2BEE" w14:textId="77777777" w:rsidR="0096404A" w:rsidRPr="001A6D75" w:rsidRDefault="0096404A" w:rsidP="000C13A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tbl>
            <w:tblPr>
              <w:tblW w:w="7235" w:type="dxa"/>
              <w:jc w:val="center"/>
              <w:tblLook w:val="04A0" w:firstRow="1" w:lastRow="0" w:firstColumn="1" w:lastColumn="0" w:noHBand="0" w:noVBand="1"/>
            </w:tblPr>
            <w:tblGrid>
              <w:gridCol w:w="1565"/>
              <w:gridCol w:w="1560"/>
              <w:gridCol w:w="4110"/>
            </w:tblGrid>
            <w:tr w:rsidR="00DC3B97" w:rsidRPr="001A6D75" w14:paraId="1CD22BB8" w14:textId="77777777" w:rsidTr="00E75FCF">
              <w:trPr>
                <w:trHeight w:val="315"/>
                <w:jc w:val="center"/>
              </w:trPr>
              <w:tc>
                <w:tcPr>
                  <w:tcW w:w="15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14997" w14:textId="77777777" w:rsidR="00DC3B97" w:rsidRPr="001A6D75" w:rsidRDefault="00DC3B97" w:rsidP="009640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Assessment Type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0F08F" w14:textId="77777777" w:rsidR="00DC3B97" w:rsidRPr="001A6D75" w:rsidRDefault="00DC3B97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Assessment Weight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E097B77" w14:textId="77777777" w:rsidR="00DC3B97" w:rsidRPr="001A6D75" w:rsidRDefault="00DC3B97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DC3B97" w:rsidRPr="001A6D75" w14:paraId="09B15015" w14:textId="77777777" w:rsidTr="00E75FCF">
              <w:trPr>
                <w:trHeight w:val="300"/>
                <w:jc w:val="center"/>
              </w:trPr>
              <w:tc>
                <w:tcPr>
                  <w:tcW w:w="1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4011E" w14:textId="77777777" w:rsidR="00E75FCF" w:rsidRPr="001A6D75" w:rsidRDefault="00DC3B97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Class Tests (2)</w:t>
                  </w:r>
                </w:p>
                <w:p w14:paraId="570BBC7B" w14:textId="77777777" w:rsidR="00E75FCF" w:rsidRPr="001A6D75" w:rsidRDefault="00E75FCF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A99B1" w14:textId="77777777" w:rsidR="00E75FCF" w:rsidRPr="001A6D75" w:rsidRDefault="00DC3B97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10%</w:t>
                  </w:r>
                </w:p>
                <w:p w14:paraId="60F7016D" w14:textId="77777777" w:rsidR="00E75FCF" w:rsidRPr="001A6D75" w:rsidRDefault="00E75FCF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EFEA29D" w14:textId="77777777" w:rsidR="00DC3B97" w:rsidRPr="001A6D75" w:rsidRDefault="00DC3B97" w:rsidP="00B7114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Two written class tests. One for outcomes 1-2, the other </w:t>
                  </w:r>
                  <w:r w:rsidR="00400748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evaluating outcomes 3-4</w:t>
                  </w:r>
                </w:p>
              </w:tc>
            </w:tr>
            <w:tr w:rsidR="00DC3B97" w:rsidRPr="001A6D75" w14:paraId="7F21F538" w14:textId="77777777" w:rsidTr="00E75FCF">
              <w:trPr>
                <w:trHeight w:val="300"/>
                <w:jc w:val="center"/>
              </w:trPr>
              <w:tc>
                <w:tcPr>
                  <w:tcW w:w="1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9F098" w14:textId="77777777" w:rsidR="00E75FCF" w:rsidRPr="001A6D75" w:rsidRDefault="00DC3B97" w:rsidP="00E75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Assignments (3)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FF58B" w14:textId="77777777" w:rsidR="00E75FCF" w:rsidRPr="001A6D75" w:rsidRDefault="00017BF6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15</w:t>
                  </w:r>
                  <w:r w:rsidR="00DC3B97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%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52BDF4B" w14:textId="77777777" w:rsidR="00DC3B97" w:rsidRPr="001A6D75" w:rsidRDefault="00DC3B97" w:rsidP="00B7114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Three assig</w:t>
                  </w:r>
                  <w:r w:rsidR="00017BF6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nments.</w:t>
                  </w:r>
                </w:p>
              </w:tc>
            </w:tr>
            <w:tr w:rsidR="00DC3B97" w:rsidRPr="001A6D75" w14:paraId="6227D723" w14:textId="77777777" w:rsidTr="00E75FCF">
              <w:trPr>
                <w:trHeight w:val="300"/>
                <w:jc w:val="center"/>
              </w:trPr>
              <w:tc>
                <w:tcPr>
                  <w:tcW w:w="1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94F4B" w14:textId="77777777" w:rsidR="00E75FCF" w:rsidRPr="001A6D75" w:rsidRDefault="00DC3B97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Practical work</w:t>
                  </w:r>
                </w:p>
                <w:p w14:paraId="49F3C417" w14:textId="77777777" w:rsidR="00E75FCF" w:rsidRPr="001A6D75" w:rsidRDefault="00E75FCF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68A03" w14:textId="77777777" w:rsidR="00E75FCF" w:rsidRPr="001A6D75" w:rsidRDefault="00017BF6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15</w:t>
                  </w:r>
                  <w:r w:rsidR="00DC3B97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%</w:t>
                  </w:r>
                </w:p>
                <w:p w14:paraId="20D95EE5" w14:textId="77777777" w:rsidR="00E75FCF" w:rsidRPr="001A6D75" w:rsidRDefault="00E75FCF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E1A4DCF" w14:textId="77777777" w:rsidR="00DC3B97" w:rsidRPr="001A6D75" w:rsidRDefault="00B71149" w:rsidP="00B7114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Ongoing laboratory sessions for simulation work resulting in a particular objective being met.</w:t>
                  </w:r>
                </w:p>
              </w:tc>
            </w:tr>
            <w:tr w:rsidR="00DC3B97" w:rsidRPr="001A6D75" w14:paraId="11783F86" w14:textId="77777777" w:rsidTr="00E75FCF">
              <w:trPr>
                <w:trHeight w:val="300"/>
                <w:jc w:val="center"/>
              </w:trPr>
              <w:tc>
                <w:tcPr>
                  <w:tcW w:w="1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54ADC" w14:textId="77777777" w:rsidR="00DC3B97" w:rsidRPr="001A6D75" w:rsidRDefault="00DC3B97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Tutorials</w:t>
                  </w:r>
                </w:p>
                <w:p w14:paraId="07C5980B" w14:textId="77777777" w:rsidR="00E75FCF" w:rsidRPr="001A6D75" w:rsidRDefault="00E75FCF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6815D" w14:textId="77777777" w:rsidR="00DC3B97" w:rsidRPr="001A6D75" w:rsidRDefault="00B71149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0%</w:t>
                  </w:r>
                </w:p>
                <w:p w14:paraId="717D9C6E" w14:textId="77777777" w:rsidR="00E75FCF" w:rsidRPr="001A6D75" w:rsidRDefault="00E75FCF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AE72B62" w14:textId="77777777" w:rsidR="00DC3B97" w:rsidRPr="001A6D75" w:rsidRDefault="00B71149" w:rsidP="00B7114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A series of short tutorials will be provide</w:t>
                  </w:r>
                  <w:r w:rsidR="00E75FCF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d throughout the subject delivery</w:t>
                  </w: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.</w:t>
                  </w:r>
                </w:p>
              </w:tc>
            </w:tr>
            <w:tr w:rsidR="00DC3B97" w:rsidRPr="001A6D75" w14:paraId="25D8B239" w14:textId="77777777" w:rsidTr="0096404A">
              <w:trPr>
                <w:trHeight w:val="300"/>
                <w:jc w:val="center"/>
              </w:trPr>
              <w:tc>
                <w:tcPr>
                  <w:tcW w:w="1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9A0F7" w14:textId="77777777" w:rsidR="00DC3B97" w:rsidRPr="001A6D75" w:rsidRDefault="00DC3B97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Presentations + </w:t>
                  </w:r>
                  <w:r w:rsidR="00B71149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Integrated </w:t>
                  </w: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Project</w:t>
                  </w:r>
                </w:p>
                <w:p w14:paraId="511100CA" w14:textId="77777777" w:rsidR="00E75FCF" w:rsidRPr="001A6D75" w:rsidRDefault="00E75FCF" w:rsidP="000C13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83627" w14:textId="77777777" w:rsidR="00DC3B97" w:rsidRPr="001A6D75" w:rsidRDefault="007E7BFA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1</w:t>
                  </w:r>
                  <w:r w:rsidR="00017BF6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0</w:t>
                  </w:r>
                  <w:r w:rsidR="00DC3B97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%</w:t>
                  </w:r>
                </w:p>
                <w:p w14:paraId="172237CF" w14:textId="77777777" w:rsidR="00E75FCF" w:rsidRPr="001A6D75" w:rsidRDefault="00E75FCF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  <w:p w14:paraId="16C3B82C" w14:textId="77777777" w:rsidR="00E75FCF" w:rsidRPr="001A6D75" w:rsidRDefault="00E75FCF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  <w:p w14:paraId="6D7D3DC2" w14:textId="77777777" w:rsidR="00E75FCF" w:rsidRPr="001A6D75" w:rsidRDefault="00E75FCF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78B72A24" w14:textId="77777777" w:rsidR="00DC3B97" w:rsidRPr="001A6D75" w:rsidRDefault="00B71149" w:rsidP="00B7114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Students will decide on a component of an integrated project.  On completion of the project, the </w:t>
                  </w:r>
                  <w:r w:rsidR="007E7BFA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Students</w:t>
                  </w: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will present their work to an audience of peers.</w:t>
                  </w:r>
                </w:p>
              </w:tc>
            </w:tr>
            <w:tr w:rsidR="00DC3B97" w:rsidRPr="001A6D75" w14:paraId="1883741D" w14:textId="77777777" w:rsidTr="0096404A">
              <w:trPr>
                <w:trHeight w:val="300"/>
                <w:jc w:val="center"/>
              </w:trPr>
              <w:tc>
                <w:tcPr>
                  <w:tcW w:w="15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9F406" w14:textId="77777777" w:rsidR="00E75FCF" w:rsidRPr="001A6D75" w:rsidRDefault="00DC3B97" w:rsidP="00E75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FISA</w:t>
                  </w:r>
                </w:p>
                <w:p w14:paraId="1B535051" w14:textId="77777777" w:rsidR="0096404A" w:rsidRPr="001A6D75" w:rsidRDefault="0096404A" w:rsidP="00E75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  <w:p w14:paraId="663CE780" w14:textId="77777777" w:rsidR="00E75FCF" w:rsidRPr="001A6D75" w:rsidRDefault="00E75FCF" w:rsidP="00E75F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9FC8E" w14:textId="77777777" w:rsidR="00E75FCF" w:rsidRPr="001A6D75" w:rsidRDefault="007E7BFA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5</w:t>
                  </w:r>
                  <w:r w:rsidR="00DC3B97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0%</w:t>
                  </w:r>
                  <w:r w:rsidR="00E75FCF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</w:p>
                <w:p w14:paraId="4DAAB25F" w14:textId="77777777" w:rsidR="0096404A" w:rsidRPr="001A6D75" w:rsidRDefault="0096404A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  <w:p w14:paraId="2889B7BC" w14:textId="77777777" w:rsidR="00E75FCF" w:rsidRPr="001A6D75" w:rsidRDefault="00E75FCF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65A7D3D" w14:textId="77777777" w:rsidR="00E75FCF" w:rsidRPr="001A6D75" w:rsidRDefault="00DC3B97" w:rsidP="00E75FC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A written evaluation</w:t>
                  </w:r>
                  <w:r w:rsidR="005403E2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assessing the strong theoretical component</w:t>
                  </w: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1A6D75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en-ZA"/>
                    </w:rPr>
                    <w:t>o</w:t>
                  </w:r>
                  <w:r w:rsidR="00014F18" w:rsidRPr="001A6D75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en-ZA"/>
                    </w:rPr>
                    <w:t>f</w:t>
                  </w:r>
                  <w:r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outcomes 1-5</w:t>
                  </w:r>
                  <w:r w:rsidR="00E75FCF" w:rsidRPr="001A6D7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.  This evaluation spans all objectives.</w:t>
                  </w:r>
                </w:p>
              </w:tc>
            </w:tr>
            <w:tr w:rsidR="00DC3B97" w:rsidRPr="001A6D75" w14:paraId="69FF9F45" w14:textId="77777777" w:rsidTr="0096404A">
              <w:trPr>
                <w:trHeight w:val="315"/>
                <w:jc w:val="center"/>
              </w:trPr>
              <w:tc>
                <w:tcPr>
                  <w:tcW w:w="15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A460B" w14:textId="77777777" w:rsidR="00DC3B97" w:rsidRPr="001A6D75" w:rsidRDefault="00DC3B97" w:rsidP="009640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  <w:t>Tota</w:t>
                  </w:r>
                  <w:r w:rsidR="0096404A" w:rsidRPr="001A6D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  <w:t>l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DCEBD" w14:textId="77777777" w:rsidR="00DC3B97" w:rsidRPr="001A6D75" w:rsidRDefault="00DC3B97" w:rsidP="00E75F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</w:pPr>
                  <w:r w:rsidRPr="001A6D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  <w:t>100%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F611216" w14:textId="77777777" w:rsidR="00DC3B97" w:rsidRPr="001A6D75" w:rsidRDefault="00DC3B97" w:rsidP="000C13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14:paraId="0E8E0CA3" w14:textId="77777777" w:rsidR="00F45986" w:rsidRPr="001A6D75" w:rsidRDefault="00F45986" w:rsidP="005403E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A877246" w14:textId="77777777" w:rsidR="0096404A" w:rsidRPr="001A6D75" w:rsidRDefault="0096404A" w:rsidP="005403E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937D5F3" w14:textId="77777777" w:rsidR="0096404A" w:rsidRPr="001A6D75" w:rsidRDefault="0096404A" w:rsidP="005403E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BB346BE" w14:textId="77777777" w:rsidR="00101E56" w:rsidRPr="001A6D75" w:rsidRDefault="00101E56" w:rsidP="003925C8">
      <w:pPr>
        <w:pStyle w:val="NoSpacing"/>
        <w:spacing w:before="120" w:after="120"/>
        <w:rPr>
          <w:rFonts w:ascii="Arial" w:hAnsi="Arial" w:cs="Arial"/>
          <w:lang w:val="en-ZA"/>
        </w:rPr>
      </w:pPr>
    </w:p>
    <w:p w14:paraId="07ADCBCE" w14:textId="77777777" w:rsidR="00532992" w:rsidRPr="001A6D75" w:rsidRDefault="00532992" w:rsidP="003925C8">
      <w:pPr>
        <w:pStyle w:val="NoSpacing"/>
        <w:spacing w:before="120" w:after="120"/>
        <w:rPr>
          <w:rFonts w:ascii="Arial" w:hAnsi="Arial" w:cs="Arial"/>
          <w:lang w:val="en-ZA"/>
        </w:rPr>
      </w:pPr>
    </w:p>
    <w:p w14:paraId="31705D14" w14:textId="77777777" w:rsidR="0055483F" w:rsidRPr="001A6D75" w:rsidRDefault="0055483F">
      <w:pPr>
        <w:spacing w:after="0" w:line="240" w:lineRule="auto"/>
        <w:rPr>
          <w:rFonts w:ascii="Arial" w:hAnsi="Arial" w:cs="Arial"/>
          <w:b/>
          <w:color w:val="0000CC"/>
          <w:u w:val="single"/>
        </w:rPr>
      </w:pPr>
      <w:r w:rsidRPr="001A6D75">
        <w:rPr>
          <w:rFonts w:ascii="Arial" w:hAnsi="Arial" w:cs="Arial"/>
          <w:b/>
          <w:color w:val="0000CC"/>
          <w:u w:val="single"/>
        </w:rPr>
        <w:br w:type="page"/>
      </w:r>
    </w:p>
    <w:p w14:paraId="3EAF876E" w14:textId="77777777" w:rsidR="00101E56" w:rsidRPr="001A6D75" w:rsidRDefault="009869B5" w:rsidP="003925C8">
      <w:pPr>
        <w:pStyle w:val="NoSpacing"/>
        <w:spacing w:before="120" w:after="120"/>
        <w:rPr>
          <w:rFonts w:ascii="Arial" w:hAnsi="Arial" w:cs="Arial"/>
          <w:b/>
          <w:color w:val="0000CC"/>
          <w:lang w:val="en-ZA"/>
        </w:rPr>
      </w:pPr>
      <w:r w:rsidRPr="001A6D75">
        <w:rPr>
          <w:rFonts w:ascii="Arial" w:hAnsi="Arial" w:cs="Arial"/>
          <w:b/>
          <w:color w:val="0000CC"/>
          <w:u w:val="single"/>
          <w:lang w:val="en-ZA"/>
        </w:rPr>
        <w:lastRenderedPageBreak/>
        <w:t>Please note</w:t>
      </w:r>
      <w:r w:rsidRPr="001A6D75">
        <w:rPr>
          <w:rFonts w:ascii="Arial" w:hAnsi="Arial" w:cs="Arial"/>
          <w:b/>
          <w:color w:val="0000CC"/>
          <w:lang w:val="en-ZA"/>
        </w:rPr>
        <w:t xml:space="preserve">:  </w:t>
      </w:r>
      <w:r w:rsidR="00A07810" w:rsidRPr="001A6D75">
        <w:rPr>
          <w:rFonts w:ascii="Arial" w:hAnsi="Arial" w:cs="Arial"/>
          <w:b/>
          <w:color w:val="0000CC"/>
          <w:lang w:val="en-ZA"/>
        </w:rPr>
        <w:t xml:space="preserve">The subject information should be completed for each subject of the qualification.  </w:t>
      </w:r>
      <w:r w:rsidRPr="001A6D75">
        <w:rPr>
          <w:rFonts w:ascii="Arial" w:hAnsi="Arial" w:cs="Arial"/>
          <w:b/>
          <w:color w:val="0000CC"/>
          <w:lang w:val="en-ZA"/>
        </w:rPr>
        <w:t xml:space="preserve">Copy and paste the </w:t>
      </w:r>
      <w:r w:rsidR="00B93C5A" w:rsidRPr="001A6D75">
        <w:rPr>
          <w:rFonts w:ascii="Arial" w:hAnsi="Arial" w:cs="Arial"/>
          <w:b/>
          <w:color w:val="0000CC"/>
          <w:lang w:val="en-ZA"/>
        </w:rPr>
        <w:t xml:space="preserve">master </w:t>
      </w:r>
      <w:r w:rsidRPr="001A6D75">
        <w:rPr>
          <w:rFonts w:ascii="Arial" w:hAnsi="Arial" w:cs="Arial"/>
          <w:b/>
          <w:color w:val="0000CC"/>
          <w:lang w:val="en-ZA"/>
        </w:rPr>
        <w:t>template with the subject information for the number of subjects in the programme.</w:t>
      </w:r>
    </w:p>
    <w:p w14:paraId="6EEB6585" w14:textId="77777777" w:rsidR="00C104B9" w:rsidRPr="001A6D75" w:rsidRDefault="00C104B9" w:rsidP="003925C8">
      <w:pPr>
        <w:pStyle w:val="NoSpacing"/>
        <w:spacing w:before="120" w:after="120"/>
        <w:rPr>
          <w:rFonts w:ascii="Arial" w:hAnsi="Arial" w:cs="Arial"/>
          <w:b/>
          <w:color w:val="0000CC"/>
          <w:lang w:val="en-ZA"/>
        </w:rPr>
      </w:pPr>
    </w:p>
    <w:p w14:paraId="57A281FF" w14:textId="77777777" w:rsidR="0055483F" w:rsidRPr="001A6D75" w:rsidRDefault="0055483F" w:rsidP="0055483F">
      <w:pPr>
        <w:pStyle w:val="NoSpacing"/>
        <w:spacing w:before="120" w:after="120"/>
        <w:rPr>
          <w:rFonts w:ascii="Arial" w:hAnsi="Arial" w:cs="Arial"/>
          <w:b/>
          <w:color w:val="0000CC"/>
          <w:lang w:val="en-ZA"/>
        </w:rPr>
      </w:pPr>
    </w:p>
    <w:tbl>
      <w:tblPr>
        <w:tblW w:w="8070" w:type="dxa"/>
        <w:jc w:val="center"/>
        <w:tblLayout w:type="fixed"/>
        <w:tblLook w:val="04A0" w:firstRow="1" w:lastRow="0" w:firstColumn="1" w:lastColumn="0" w:noHBand="0" w:noVBand="1"/>
      </w:tblPr>
      <w:tblGrid>
        <w:gridCol w:w="3962"/>
        <w:gridCol w:w="993"/>
        <w:gridCol w:w="1133"/>
        <w:gridCol w:w="991"/>
        <w:gridCol w:w="991"/>
      </w:tblGrid>
      <w:tr w:rsidR="0055483F" w:rsidRPr="001A6D75" w14:paraId="12E0324A" w14:textId="77777777" w:rsidTr="0055483F">
        <w:trPr>
          <w:trHeight w:val="68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61F605" w14:textId="77777777" w:rsidR="0055483F" w:rsidRPr="001A6D75" w:rsidRDefault="0055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NAME OF SUBJECT/COURSE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7E440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THIRD ORDER CESM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C3B3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SAQA CREDIT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27E61A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HEMIS CREDIT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32D5E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NQF LEVEL</w:t>
            </w:r>
          </w:p>
        </w:tc>
      </w:tr>
      <w:tr w:rsidR="0055483F" w:rsidRPr="001A6D75" w14:paraId="18E94A28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DF5EAC5" w14:textId="77777777" w:rsidR="0055483F" w:rsidRPr="001A6D75" w:rsidRDefault="0055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MEng:Satellite Systems and Applications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C4FA6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631B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C771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62294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77139009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E9176" w14:textId="77777777" w:rsidR="0055483F" w:rsidRPr="001A6D75" w:rsidRDefault="00554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YEAR 1 - Compulsory modules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26CC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02C29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B08B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B57C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34397BE0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99730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Satellite Applications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9F842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080901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5E46C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0B87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2377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411992C3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0CBB" w14:textId="77777777" w:rsidR="0055483F" w:rsidRPr="001A6D75" w:rsidRDefault="0057560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Satellite Mission Analysi</w:t>
            </w:r>
            <w:r w:rsidR="0055483F"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 and Design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18E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080101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48BD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F522D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0682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661B1531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2BD1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Engineering for Space Environment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B6C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080101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156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03F6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FAB4A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5145ACA9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D470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Satellite Subsystems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AAC25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080101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F105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CFDAB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C737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3467EF6A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BDD6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Research Methodology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B0E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78F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716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0610C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3E470167" w14:textId="77777777" w:rsidTr="0055483F">
        <w:trPr>
          <w:trHeight w:val="267"/>
          <w:jc w:val="center"/>
        </w:trPr>
        <w:tc>
          <w:tcPr>
            <w:tcW w:w="3964" w:type="dxa"/>
            <w:noWrap/>
            <w:vAlign w:val="bottom"/>
            <w:hideMark/>
          </w:tcPr>
          <w:p w14:paraId="1258781F" w14:textId="77777777" w:rsidR="0055483F" w:rsidRPr="001A6D75" w:rsidRDefault="0055483F">
            <w:pPr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67050318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65494A6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5D7717B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52958F9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</w:tr>
      <w:tr w:rsidR="0055483F" w:rsidRPr="001A6D75" w14:paraId="5D899DDC" w14:textId="77777777" w:rsidTr="0055483F">
        <w:trPr>
          <w:trHeight w:val="267"/>
          <w:jc w:val="center"/>
        </w:trPr>
        <w:tc>
          <w:tcPr>
            <w:tcW w:w="3964" w:type="dxa"/>
            <w:noWrap/>
            <w:vAlign w:val="bottom"/>
            <w:hideMark/>
          </w:tcPr>
          <w:p w14:paraId="450DA80E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37F5008C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D22BE12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8E28FC1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6B1C970" w14:textId="77777777" w:rsidR="0055483F" w:rsidRPr="001A6D75" w:rsidRDefault="0055483F">
            <w:pPr>
              <w:spacing w:after="0" w:line="240" w:lineRule="auto"/>
              <w:rPr>
                <w:sz w:val="20"/>
                <w:szCs w:val="20"/>
                <w:lang w:eastAsia="en-ZA"/>
              </w:rPr>
            </w:pPr>
          </w:p>
        </w:tc>
      </w:tr>
      <w:tr w:rsidR="0055483F" w:rsidRPr="001A6D75" w14:paraId="2C598A44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E867" w14:textId="77777777" w:rsidR="0055483F" w:rsidRPr="001A6D75" w:rsidRDefault="005548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YEAR 2 - Compulsory module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564F9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8F14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0DE6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05A00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62A0996E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A2B7F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Mini Thesis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363FB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080101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F5A8B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1667A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54A4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19B885EF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AFDE8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B8B2A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6BAF4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DD50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022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15AFC9D5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EDA7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Student can elect either group 1 or group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7F29D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34DCB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C6000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BD88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1E9F77AC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A8BA" w14:textId="77777777" w:rsidR="0055483F" w:rsidRPr="001A6D75" w:rsidRDefault="0055483F" w:rsidP="003135BB">
            <w:pPr>
              <w:spacing w:after="0" w:line="240" w:lineRule="auto"/>
              <w:ind w:firstLineChars="100" w:firstLine="17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ZA"/>
              </w:rPr>
              <w:t>Elective group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BB1D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1C5B7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AE40E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BE07B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3F1ED87F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EC2AC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General History of Africa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1B5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9F20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64982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FA2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19A86AE4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45A6E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Gender and Human Rights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DCB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120107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93F82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62EB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A6603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4BA7CADE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97295" w14:textId="77777777" w:rsidR="0055483F" w:rsidRPr="001A6D75" w:rsidRDefault="0055483F" w:rsidP="003135BB">
            <w:pPr>
              <w:spacing w:after="0" w:line="240" w:lineRule="auto"/>
              <w:ind w:firstLineChars="100" w:firstLine="173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ZA"/>
              </w:rPr>
              <w:t>Elective group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C275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9AD97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3E56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56A32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63C9D358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E8428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Management of Space Technology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E6BF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040199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0FCBD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9FDA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D22B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</w:tr>
      <w:tr w:rsidR="0055483F" w:rsidRPr="001A6D75" w14:paraId="49937970" w14:textId="77777777" w:rsidTr="0055483F">
        <w:trPr>
          <w:trHeight w:val="26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C364" w14:textId="77777777" w:rsidR="0055483F" w:rsidRPr="001A6D75" w:rsidRDefault="005548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DA6CD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4C74A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19EE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59435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  <w:tr w:rsidR="0055483F" w:rsidRPr="001A6D75" w14:paraId="448A94F4" w14:textId="77777777" w:rsidTr="0055483F">
        <w:trPr>
          <w:trHeight w:val="88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6A2C4" w14:textId="77777777" w:rsidR="0055483F" w:rsidRPr="001A6D75" w:rsidRDefault="00554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Total MEng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F1451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3C78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BA7A7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B8642" w14:textId="77777777" w:rsidR="0055483F" w:rsidRPr="001A6D75" w:rsidRDefault="0055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A6D75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</w:tr>
    </w:tbl>
    <w:p w14:paraId="13811B9A" w14:textId="77777777" w:rsidR="0055483F" w:rsidRPr="001A6D75" w:rsidRDefault="0055483F" w:rsidP="0055483F">
      <w:pPr>
        <w:pStyle w:val="NoSpacing"/>
        <w:spacing w:before="120" w:after="120"/>
        <w:rPr>
          <w:rFonts w:ascii="Arial" w:hAnsi="Arial" w:cs="Arial"/>
          <w:b/>
          <w:color w:val="0000CC"/>
          <w:lang w:val="en-ZA"/>
        </w:rPr>
      </w:pPr>
    </w:p>
    <w:p w14:paraId="5B0C96F2" w14:textId="77777777" w:rsidR="0055483F" w:rsidRPr="001A6D75" w:rsidRDefault="0055483F" w:rsidP="003925C8">
      <w:pPr>
        <w:pStyle w:val="NoSpacing"/>
        <w:spacing w:before="120" w:after="120"/>
        <w:rPr>
          <w:rFonts w:ascii="Arial" w:hAnsi="Arial" w:cs="Arial"/>
          <w:b/>
          <w:color w:val="0000CC"/>
          <w:lang w:val="en-ZA"/>
        </w:rPr>
      </w:pPr>
    </w:p>
    <w:p w14:paraId="0D079E01" w14:textId="77777777" w:rsidR="0055483F" w:rsidRPr="001A6D75" w:rsidRDefault="0055483F" w:rsidP="003925C8">
      <w:pPr>
        <w:pStyle w:val="NoSpacing"/>
        <w:spacing w:before="120" w:after="120"/>
        <w:rPr>
          <w:rFonts w:ascii="Arial" w:hAnsi="Arial" w:cs="Arial"/>
          <w:b/>
          <w:color w:val="0000CC"/>
          <w:lang w:val="en-ZA"/>
        </w:rPr>
      </w:pPr>
    </w:p>
    <w:sectPr w:rsidR="0055483F" w:rsidRPr="001A6D75" w:rsidSect="001654B5">
      <w:footerReference w:type="default" r:id="rId9"/>
      <w:pgSz w:w="11907" w:h="16840" w:code="9"/>
      <w:pgMar w:top="1418" w:right="1418" w:bottom="1418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23C4" w14:textId="77777777" w:rsidR="00C96D9A" w:rsidRDefault="00C96D9A" w:rsidP="00100FE0">
      <w:pPr>
        <w:spacing w:after="0" w:line="240" w:lineRule="auto"/>
      </w:pPr>
      <w:r>
        <w:separator/>
      </w:r>
    </w:p>
  </w:endnote>
  <w:endnote w:type="continuationSeparator" w:id="0">
    <w:p w14:paraId="60979E4C" w14:textId="77777777" w:rsidR="00C96D9A" w:rsidRDefault="00C96D9A" w:rsidP="0010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B055" w14:textId="77777777" w:rsidR="009869B5" w:rsidRDefault="009869B5" w:rsidP="009869B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268">
      <w:rPr>
        <w:noProof/>
      </w:rPr>
      <w:t>5</w:t>
    </w:r>
    <w:r>
      <w:rPr>
        <w:noProof/>
      </w:rPr>
      <w:fldChar w:fldCharType="end"/>
    </w:r>
    <w:r>
      <w:t xml:space="preserve"> | </w:t>
    </w:r>
    <w:r w:rsidRPr="009869B5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548E7" w14:textId="77777777" w:rsidR="00C96D9A" w:rsidRDefault="00C96D9A" w:rsidP="00100FE0">
      <w:pPr>
        <w:spacing w:after="0" w:line="240" w:lineRule="auto"/>
      </w:pPr>
      <w:r>
        <w:separator/>
      </w:r>
    </w:p>
  </w:footnote>
  <w:footnote w:type="continuationSeparator" w:id="0">
    <w:p w14:paraId="58067487" w14:textId="77777777" w:rsidR="00C96D9A" w:rsidRDefault="00C96D9A" w:rsidP="0010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B7"/>
    <w:multiLevelType w:val="hybridMultilevel"/>
    <w:tmpl w:val="5678AD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F7F"/>
    <w:multiLevelType w:val="hybridMultilevel"/>
    <w:tmpl w:val="38D4A65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745C5"/>
    <w:multiLevelType w:val="hybridMultilevel"/>
    <w:tmpl w:val="93C2DC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718D2"/>
    <w:multiLevelType w:val="hybridMultilevel"/>
    <w:tmpl w:val="E4F2D5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267C12"/>
    <w:multiLevelType w:val="hybridMultilevel"/>
    <w:tmpl w:val="FFC4A6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36B68"/>
    <w:multiLevelType w:val="hybridMultilevel"/>
    <w:tmpl w:val="09E638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A61EBD"/>
    <w:multiLevelType w:val="hybridMultilevel"/>
    <w:tmpl w:val="02A8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97003"/>
    <w:multiLevelType w:val="hybridMultilevel"/>
    <w:tmpl w:val="E244F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97654"/>
    <w:multiLevelType w:val="hybridMultilevel"/>
    <w:tmpl w:val="65246B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40D3C"/>
    <w:multiLevelType w:val="hybridMultilevel"/>
    <w:tmpl w:val="C4B048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900C8"/>
    <w:multiLevelType w:val="hybridMultilevel"/>
    <w:tmpl w:val="3F422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2C3EAB"/>
    <w:multiLevelType w:val="hybridMultilevel"/>
    <w:tmpl w:val="B4EA2A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1C2BC2"/>
    <w:multiLevelType w:val="hybridMultilevel"/>
    <w:tmpl w:val="02A8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226DA"/>
    <w:multiLevelType w:val="hybridMultilevel"/>
    <w:tmpl w:val="65246B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11B9E"/>
    <w:multiLevelType w:val="hybridMultilevel"/>
    <w:tmpl w:val="1F6CE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5B6CDA"/>
    <w:multiLevelType w:val="hybridMultilevel"/>
    <w:tmpl w:val="60760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F1366"/>
    <w:multiLevelType w:val="hybridMultilevel"/>
    <w:tmpl w:val="BF9AF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044D7"/>
    <w:multiLevelType w:val="hybridMultilevel"/>
    <w:tmpl w:val="5C9C2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2417D"/>
    <w:multiLevelType w:val="hybridMultilevel"/>
    <w:tmpl w:val="47D67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B56F0"/>
    <w:multiLevelType w:val="hybridMultilevel"/>
    <w:tmpl w:val="72048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7516A"/>
    <w:multiLevelType w:val="hybridMultilevel"/>
    <w:tmpl w:val="4976A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A611C"/>
    <w:multiLevelType w:val="hybridMultilevel"/>
    <w:tmpl w:val="E1F04F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6C4E1A"/>
    <w:multiLevelType w:val="hybridMultilevel"/>
    <w:tmpl w:val="DCBCB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F97211"/>
    <w:multiLevelType w:val="hybridMultilevel"/>
    <w:tmpl w:val="62548D5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08013D"/>
    <w:multiLevelType w:val="hybridMultilevel"/>
    <w:tmpl w:val="63B24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924133"/>
    <w:multiLevelType w:val="hybridMultilevel"/>
    <w:tmpl w:val="0CA8CB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8B7F5D"/>
    <w:multiLevelType w:val="hybridMultilevel"/>
    <w:tmpl w:val="BB0C7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3C0616"/>
    <w:multiLevelType w:val="hybridMultilevel"/>
    <w:tmpl w:val="71E004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0F5D5F"/>
    <w:multiLevelType w:val="hybridMultilevel"/>
    <w:tmpl w:val="F78651EA"/>
    <w:lvl w:ilvl="0" w:tplc="9A64870A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7A32F3"/>
    <w:multiLevelType w:val="hybridMultilevel"/>
    <w:tmpl w:val="8B3C1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7"/>
  </w:num>
  <w:num w:numId="5">
    <w:abstractNumId w:val="23"/>
  </w:num>
  <w:num w:numId="6">
    <w:abstractNumId w:val="28"/>
  </w:num>
  <w:num w:numId="7">
    <w:abstractNumId w:val="2"/>
  </w:num>
  <w:num w:numId="8">
    <w:abstractNumId w:val="16"/>
  </w:num>
  <w:num w:numId="9">
    <w:abstractNumId w:val="9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3"/>
  </w:num>
  <w:num w:numId="15">
    <w:abstractNumId w:val="19"/>
  </w:num>
  <w:num w:numId="16">
    <w:abstractNumId w:val="29"/>
  </w:num>
  <w:num w:numId="17">
    <w:abstractNumId w:val="24"/>
  </w:num>
  <w:num w:numId="18">
    <w:abstractNumId w:val="22"/>
  </w:num>
  <w:num w:numId="19">
    <w:abstractNumId w:val="10"/>
  </w:num>
  <w:num w:numId="20">
    <w:abstractNumId w:val="14"/>
  </w:num>
  <w:num w:numId="21">
    <w:abstractNumId w:val="7"/>
  </w:num>
  <w:num w:numId="22">
    <w:abstractNumId w:val="5"/>
  </w:num>
  <w:num w:numId="23">
    <w:abstractNumId w:val="11"/>
  </w:num>
  <w:num w:numId="24">
    <w:abstractNumId w:val="4"/>
  </w:num>
  <w:num w:numId="25">
    <w:abstractNumId w:val="25"/>
  </w:num>
  <w:num w:numId="26">
    <w:abstractNumId w:val="17"/>
  </w:num>
  <w:num w:numId="27">
    <w:abstractNumId w:val="15"/>
  </w:num>
  <w:num w:numId="28">
    <w:abstractNumId w:val="20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MzIyMzE3MTIztTRU0lEKTi0uzszPAykwNKgFAMMehyEtAAAA"/>
  </w:docVars>
  <w:rsids>
    <w:rsidRoot w:val="005719FC"/>
    <w:rsid w:val="00004F27"/>
    <w:rsid w:val="00014F18"/>
    <w:rsid w:val="00017BF6"/>
    <w:rsid w:val="00045954"/>
    <w:rsid w:val="00047D2C"/>
    <w:rsid w:val="00064FF8"/>
    <w:rsid w:val="00066A3A"/>
    <w:rsid w:val="00070ACD"/>
    <w:rsid w:val="00073560"/>
    <w:rsid w:val="00092A8E"/>
    <w:rsid w:val="000A2E5F"/>
    <w:rsid w:val="000A58D1"/>
    <w:rsid w:val="000B00E3"/>
    <w:rsid w:val="000B76AE"/>
    <w:rsid w:val="000C13A5"/>
    <w:rsid w:val="000D4066"/>
    <w:rsid w:val="000E36CF"/>
    <w:rsid w:val="00100FE0"/>
    <w:rsid w:val="00101926"/>
    <w:rsid w:val="00101E56"/>
    <w:rsid w:val="001225E6"/>
    <w:rsid w:val="00122F93"/>
    <w:rsid w:val="00125085"/>
    <w:rsid w:val="00127B53"/>
    <w:rsid w:val="00134478"/>
    <w:rsid w:val="001372B2"/>
    <w:rsid w:val="00152DB5"/>
    <w:rsid w:val="00162543"/>
    <w:rsid w:val="00163402"/>
    <w:rsid w:val="001654B5"/>
    <w:rsid w:val="00192DD7"/>
    <w:rsid w:val="001A18B7"/>
    <w:rsid w:val="001A6D75"/>
    <w:rsid w:val="001A77B0"/>
    <w:rsid w:val="001B4EF8"/>
    <w:rsid w:val="001C7DDB"/>
    <w:rsid w:val="001D55EB"/>
    <w:rsid w:val="001E6CB9"/>
    <w:rsid w:val="002124D3"/>
    <w:rsid w:val="00221DF1"/>
    <w:rsid w:val="0022673F"/>
    <w:rsid w:val="00240085"/>
    <w:rsid w:val="002414E2"/>
    <w:rsid w:val="00246DC9"/>
    <w:rsid w:val="0025479C"/>
    <w:rsid w:val="00256158"/>
    <w:rsid w:val="00265371"/>
    <w:rsid w:val="002834EA"/>
    <w:rsid w:val="002A236C"/>
    <w:rsid w:val="002A3DB4"/>
    <w:rsid w:val="003135BB"/>
    <w:rsid w:val="00313CCF"/>
    <w:rsid w:val="003174A5"/>
    <w:rsid w:val="003227AB"/>
    <w:rsid w:val="00331293"/>
    <w:rsid w:val="00334C85"/>
    <w:rsid w:val="00336ECD"/>
    <w:rsid w:val="00340DE6"/>
    <w:rsid w:val="003701D4"/>
    <w:rsid w:val="00380666"/>
    <w:rsid w:val="00385A57"/>
    <w:rsid w:val="003925C8"/>
    <w:rsid w:val="003963A1"/>
    <w:rsid w:val="003B30D8"/>
    <w:rsid w:val="003C1B9D"/>
    <w:rsid w:val="003E7F7B"/>
    <w:rsid w:val="003F605A"/>
    <w:rsid w:val="00400748"/>
    <w:rsid w:val="0041043B"/>
    <w:rsid w:val="00436E19"/>
    <w:rsid w:val="00437ECE"/>
    <w:rsid w:val="00446907"/>
    <w:rsid w:val="00460994"/>
    <w:rsid w:val="00464491"/>
    <w:rsid w:val="004727D6"/>
    <w:rsid w:val="00481253"/>
    <w:rsid w:val="004E07AC"/>
    <w:rsid w:val="004E22CB"/>
    <w:rsid w:val="00532992"/>
    <w:rsid w:val="00536D2C"/>
    <w:rsid w:val="005403E2"/>
    <w:rsid w:val="0055483F"/>
    <w:rsid w:val="005719FC"/>
    <w:rsid w:val="00575603"/>
    <w:rsid w:val="00597688"/>
    <w:rsid w:val="005B7CCA"/>
    <w:rsid w:val="005C1BBC"/>
    <w:rsid w:val="005D5620"/>
    <w:rsid w:val="005F5CC0"/>
    <w:rsid w:val="00616055"/>
    <w:rsid w:val="00626422"/>
    <w:rsid w:val="00626E38"/>
    <w:rsid w:val="006608D2"/>
    <w:rsid w:val="00663798"/>
    <w:rsid w:val="00666F60"/>
    <w:rsid w:val="006755AD"/>
    <w:rsid w:val="006761C1"/>
    <w:rsid w:val="00693469"/>
    <w:rsid w:val="006A1E38"/>
    <w:rsid w:val="006C1427"/>
    <w:rsid w:val="006C3268"/>
    <w:rsid w:val="006E3910"/>
    <w:rsid w:val="00722836"/>
    <w:rsid w:val="00722DAD"/>
    <w:rsid w:val="007354D8"/>
    <w:rsid w:val="00735640"/>
    <w:rsid w:val="00747FFC"/>
    <w:rsid w:val="00754992"/>
    <w:rsid w:val="0076376D"/>
    <w:rsid w:val="0077190D"/>
    <w:rsid w:val="00776FEC"/>
    <w:rsid w:val="007931B4"/>
    <w:rsid w:val="007A5D6F"/>
    <w:rsid w:val="007B238F"/>
    <w:rsid w:val="007D3D50"/>
    <w:rsid w:val="007D4AAE"/>
    <w:rsid w:val="007D779D"/>
    <w:rsid w:val="007E7BFA"/>
    <w:rsid w:val="007F4DD4"/>
    <w:rsid w:val="007F535C"/>
    <w:rsid w:val="00801712"/>
    <w:rsid w:val="008027F3"/>
    <w:rsid w:val="00811C81"/>
    <w:rsid w:val="00836D49"/>
    <w:rsid w:val="00837260"/>
    <w:rsid w:val="00841821"/>
    <w:rsid w:val="008531F9"/>
    <w:rsid w:val="00860905"/>
    <w:rsid w:val="00862173"/>
    <w:rsid w:val="0087738F"/>
    <w:rsid w:val="00892FAE"/>
    <w:rsid w:val="00895E7F"/>
    <w:rsid w:val="008A111A"/>
    <w:rsid w:val="008D0091"/>
    <w:rsid w:val="008E7BB6"/>
    <w:rsid w:val="00923173"/>
    <w:rsid w:val="0093177D"/>
    <w:rsid w:val="00932C39"/>
    <w:rsid w:val="009521A8"/>
    <w:rsid w:val="00952224"/>
    <w:rsid w:val="00955C96"/>
    <w:rsid w:val="0096404A"/>
    <w:rsid w:val="009844E6"/>
    <w:rsid w:val="009869B5"/>
    <w:rsid w:val="009905D1"/>
    <w:rsid w:val="009921E0"/>
    <w:rsid w:val="009A3958"/>
    <w:rsid w:val="009B3DA5"/>
    <w:rsid w:val="009B7684"/>
    <w:rsid w:val="009B7DC6"/>
    <w:rsid w:val="009C5A6C"/>
    <w:rsid w:val="009F53C9"/>
    <w:rsid w:val="00A034AB"/>
    <w:rsid w:val="00A07810"/>
    <w:rsid w:val="00A07E07"/>
    <w:rsid w:val="00A216A5"/>
    <w:rsid w:val="00A23ACF"/>
    <w:rsid w:val="00A2692E"/>
    <w:rsid w:val="00A75C5E"/>
    <w:rsid w:val="00A81DD8"/>
    <w:rsid w:val="00A87E5C"/>
    <w:rsid w:val="00A97592"/>
    <w:rsid w:val="00AA7A75"/>
    <w:rsid w:val="00AB1473"/>
    <w:rsid w:val="00AC6DAC"/>
    <w:rsid w:val="00AE2586"/>
    <w:rsid w:val="00AF7C91"/>
    <w:rsid w:val="00B018D8"/>
    <w:rsid w:val="00B04FBE"/>
    <w:rsid w:val="00B13A4A"/>
    <w:rsid w:val="00B23778"/>
    <w:rsid w:val="00B55729"/>
    <w:rsid w:val="00B71149"/>
    <w:rsid w:val="00B93C5A"/>
    <w:rsid w:val="00BA6A55"/>
    <w:rsid w:val="00BB0C80"/>
    <w:rsid w:val="00BB215A"/>
    <w:rsid w:val="00BC6586"/>
    <w:rsid w:val="00BE40A9"/>
    <w:rsid w:val="00BF454A"/>
    <w:rsid w:val="00C03449"/>
    <w:rsid w:val="00C104B9"/>
    <w:rsid w:val="00C131FF"/>
    <w:rsid w:val="00C25AEE"/>
    <w:rsid w:val="00C52701"/>
    <w:rsid w:val="00C54DEB"/>
    <w:rsid w:val="00C76087"/>
    <w:rsid w:val="00C81D8D"/>
    <w:rsid w:val="00C82110"/>
    <w:rsid w:val="00C8557F"/>
    <w:rsid w:val="00C96D9A"/>
    <w:rsid w:val="00C9726F"/>
    <w:rsid w:val="00CC5101"/>
    <w:rsid w:val="00CE3E34"/>
    <w:rsid w:val="00CF1A8C"/>
    <w:rsid w:val="00D02E8C"/>
    <w:rsid w:val="00D17848"/>
    <w:rsid w:val="00D455EF"/>
    <w:rsid w:val="00D45912"/>
    <w:rsid w:val="00D82264"/>
    <w:rsid w:val="00D85E51"/>
    <w:rsid w:val="00D97A3F"/>
    <w:rsid w:val="00DA46E8"/>
    <w:rsid w:val="00DB28C3"/>
    <w:rsid w:val="00DB3831"/>
    <w:rsid w:val="00DC0308"/>
    <w:rsid w:val="00DC2FCD"/>
    <w:rsid w:val="00DC3B97"/>
    <w:rsid w:val="00DD7BBD"/>
    <w:rsid w:val="00DE37D0"/>
    <w:rsid w:val="00DF414C"/>
    <w:rsid w:val="00E0151E"/>
    <w:rsid w:val="00E1051B"/>
    <w:rsid w:val="00E300C4"/>
    <w:rsid w:val="00E351D2"/>
    <w:rsid w:val="00E56BF4"/>
    <w:rsid w:val="00E639FC"/>
    <w:rsid w:val="00E67B09"/>
    <w:rsid w:val="00E75FCF"/>
    <w:rsid w:val="00E82A02"/>
    <w:rsid w:val="00E8312B"/>
    <w:rsid w:val="00EA043D"/>
    <w:rsid w:val="00EB4677"/>
    <w:rsid w:val="00ED302A"/>
    <w:rsid w:val="00ED5093"/>
    <w:rsid w:val="00ED61D4"/>
    <w:rsid w:val="00EF0776"/>
    <w:rsid w:val="00EF1195"/>
    <w:rsid w:val="00EF7655"/>
    <w:rsid w:val="00F04CC8"/>
    <w:rsid w:val="00F1465A"/>
    <w:rsid w:val="00F36F0B"/>
    <w:rsid w:val="00F45986"/>
    <w:rsid w:val="00F6562E"/>
    <w:rsid w:val="00F7164B"/>
    <w:rsid w:val="00F80852"/>
    <w:rsid w:val="00F87D85"/>
    <w:rsid w:val="00F94F7C"/>
    <w:rsid w:val="00FA097F"/>
    <w:rsid w:val="00FC7BF0"/>
    <w:rsid w:val="00FD217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410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1B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B3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7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6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F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0FE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0F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0FE0"/>
    <w:rPr>
      <w:sz w:val="22"/>
      <w:szCs w:val="22"/>
      <w:lang w:val="en-US" w:eastAsia="en-US"/>
    </w:rPr>
  </w:style>
  <w:style w:type="table" w:styleId="LightList">
    <w:name w:val="Light List"/>
    <w:basedOn w:val="TableNormal"/>
    <w:uiPriority w:val="61"/>
    <w:rsid w:val="003925C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C13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1B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B3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7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6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60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F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0FE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0F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0FE0"/>
    <w:rPr>
      <w:sz w:val="22"/>
      <w:szCs w:val="22"/>
      <w:lang w:val="en-US" w:eastAsia="en-US"/>
    </w:rPr>
  </w:style>
  <w:style w:type="table" w:styleId="LightList">
    <w:name w:val="Light List"/>
    <w:basedOn w:val="TableNormal"/>
    <w:uiPriority w:val="61"/>
    <w:rsid w:val="003925C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C13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ngert\AppData\Local\Microsoft\Windows\INetCache\Content.Outlook\LOG5UC25\TEMPLATE_Subject%20information_HEQSF%20Qualifications_revised_Sep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13D0-6FB2-B84B-8209-B50BEA17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\Users\stringert\AppData\Local\Microsoft\Windows\INetCache\Content.Outlook\LOG5UC25\TEMPLATE_Subject information_HEQSF Qualifications_revised_Sep 2017.dotx</Template>
  <TotalTime>2</TotalTime>
  <Pages>5</Pages>
  <Words>1638</Words>
  <Characters>9338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Stringer</dc:creator>
  <cp:lastModifiedBy>Robert van Zyl</cp:lastModifiedBy>
  <cp:revision>2</cp:revision>
  <cp:lastPrinted>2017-10-02T11:44:00Z</cp:lastPrinted>
  <dcterms:created xsi:type="dcterms:W3CDTF">2017-11-27T22:46:00Z</dcterms:created>
  <dcterms:modified xsi:type="dcterms:W3CDTF">2017-11-27T22:46:00Z</dcterms:modified>
</cp:coreProperties>
</file>